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AI Engineer with 8 years of experience in software development, specializing in enterprise SaaS applications. Expertise in Python, GCP, and Large Language Models. Proven track record in building explainable AI systems in the life sciences domain through collaboration and leadership in cross-functional product teams.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Go, R,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PyTorch, TensorFlow, Flask, FastAPI,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Google Cloud Platform, AWS, Azure, BigQuery, Google Cloud Storage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Tools:</w:t>
      </w:r>
      <w:r>
        <w:rPr>
          <w:rFonts w:ascii="Arial" w:hAnsi="Arial" w:cs="Arial" w:eastAsia="Arial"/>
          <w:color w:val="434343"/>
          <w:spacing w:val="0"/>
          <w:position w:val="0"/>
          <w:sz w:val="20"/>
          <w:shd w:fill="auto" w:val="clear"/>
        </w:rPr>
        <w:t xml:space="preserve"> PostgreSQL, MongoDB, Kafka, NumPy, Pandas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Machine Learning:</w:t>
      </w:r>
      <w:r>
        <w:rPr>
          <w:rFonts w:ascii="Arial" w:hAnsi="Arial" w:cs="Arial" w:eastAsia="Arial"/>
          <w:color w:val="434343"/>
          <w:spacing w:val="0"/>
          <w:position w:val="0"/>
          <w:sz w:val="20"/>
          <w:shd w:fill="auto" w:val="clear"/>
        </w:rPr>
        <w:t xml:space="preserve"> Generative AI, LLMs, LangChain, Agentic Frameworks, Model Garden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product teams to design and build robust AI pipelines on </w:t>
      </w:r>
      <w:r>
        <w:rPr>
          <w:rFonts w:ascii="Arial" w:hAnsi="Arial" w:cs="Arial" w:eastAsia="Arial"/>
          <w:b/>
          <w:color w:val="434343"/>
          <w:spacing w:val="0"/>
          <w:position w:val="0"/>
          <w:sz w:val="20"/>
          <w:shd w:fill="auto" w:val="clear"/>
        </w:rPr>
        <w:t xml:space="preserve">Google Cloud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ingesting and processing complex scientific datasets from diverse life sciences sources with a focus on accuracy.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trained, and validated multiple </w:t>
      </w:r>
      <w:r>
        <w:rPr>
          <w:rFonts w:ascii="Arial" w:hAnsi="Arial" w:cs="Arial" w:eastAsia="Arial"/>
          <w:b/>
          <w:color w:val="434343"/>
          <w:spacing w:val="0"/>
          <w:position w:val="0"/>
          <w:sz w:val="20"/>
          <w:shd w:fill="auto" w:val="clear"/>
        </w:rPr>
        <w:t xml:space="preserve">machine learning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performance and scientific accuracy while implementing </w:t>
      </w:r>
      <w:r>
        <w:rPr>
          <w:rFonts w:ascii="Arial" w:hAnsi="Arial" w:cs="Arial" w:eastAsia="Arial"/>
          <w:b/>
          <w:color w:val="434343"/>
          <w:spacing w:val="0"/>
          <w:position w:val="0"/>
          <w:sz w:val="20"/>
          <w:shd w:fill="auto" w:val="clear"/>
        </w:rPr>
        <w:t xml:space="preserve">pytest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testing and continuous integration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creating and maintaining transparent, explainable AI systems that adhere to regulatory standards, enabling medical professionals to make data-driven decisions based on reliable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teams in the deployment of </w:t>
      </w:r>
      <w:r>
        <w:rPr>
          <w:rFonts w:ascii="Arial" w:hAnsi="Arial" w:cs="Arial" w:eastAsia="Arial"/>
          <w:b/>
          <w:color w:val="434343"/>
          <w:spacing w:val="0"/>
          <w:position w:val="0"/>
          <w:sz w:val="20"/>
          <w:shd w:fill="auto" w:val="clear"/>
        </w:rPr>
        <w:t xml:space="preserve">Large Language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frameworks such as </w:t>
      </w:r>
      <w:r>
        <w:rPr>
          <w:rFonts w:ascii="Arial" w:hAnsi="Arial" w:cs="Arial" w:eastAsia="Arial"/>
          <w:b/>
          <w:color w:val="434343"/>
          <w:spacing w:val="0"/>
          <w:position w:val="0"/>
          <w:sz w:val="20"/>
          <w:shd w:fill="auto" w:val="clear"/>
        </w:rPr>
        <w:t xml:space="preserve">LangChain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LlamaIndex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alignment with current industry best practices and regulatory compliance for healthcare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workshops and sessions to advocate for </w:t>
      </w:r>
      <w:r>
        <w:rPr>
          <w:rFonts w:ascii="Arial" w:hAnsi="Arial" w:cs="Arial" w:eastAsia="Arial"/>
          <w:b/>
          <w:color w:val="434343"/>
          <w:spacing w:val="0"/>
          <w:position w:val="0"/>
          <w:sz w:val="20"/>
          <w:shd w:fill="auto" w:val="clear"/>
        </w:rPr>
        <w:t xml:space="preserve">AI best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collaboration between AI teams and product departments which improved product feature integration and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Experimented with new </w:t>
      </w:r>
      <w:r>
        <w:rPr>
          <w:rFonts w:ascii="Arial" w:hAnsi="Arial" w:cs="Arial" w:eastAsia="Arial"/>
          <w:b/>
          <w:color w:val="434343"/>
          <w:spacing w:val="0"/>
          <w:position w:val="0"/>
          <w:sz w:val="20"/>
          <w:shd w:fill="auto" w:val="clear"/>
        </w:rPr>
        <w:t xml:space="preserve">data science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methodologies, effectively improving model performance and enabling innovative solutions that directly addressed customer needs while promoting continuous learning.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user-friendly interfaces and documentation for AI systems to enhance user understanding and trust, crucial for applications operating in the life sciences domain.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version control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collaboration efficiency and code quality across the team, while also integrating continuous delivery practices to streamline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decision-making processes to evaluate new technologies, leading discussions on incorporating AI capabilities into existing products and aligning with the company’s strategic direction.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high standard of </w:t>
      </w:r>
      <w:r>
        <w:rPr>
          <w:rFonts w:ascii="Arial" w:hAnsi="Arial" w:cs="Arial" w:eastAsia="Arial"/>
          <w:b/>
          <w:color w:val="434343"/>
          <w:spacing w:val="0"/>
          <w:position w:val="0"/>
          <w:sz w:val="20"/>
          <w:shd w:fill="auto" w:val="clear"/>
        </w:rPr>
        <w:t xml:space="preserve">agility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project execution while navigating and managing uncertainty, thus fostering a culture of excellence and constant improvement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quality in the integration of AI systems with current product offerings by providing input during product development stages and advocating for user-centered design principles.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an internal AI toolkit facilitating ease of use for non-technical teams, thus empowering them to leverage AI capabilities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critical components of SaaS applications focusing on seamless integration of </w:t>
      </w: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w:t>
      </w:r>
      <w:r>
        <w:rPr>
          <w:rFonts w:ascii="Arial" w:hAnsi="Arial" w:cs="Arial" w:eastAsia="Arial"/>
          <w:b/>
          <w:color w:val="434343"/>
          <w:spacing w:val="0"/>
          <w:position w:val="0"/>
          <w:sz w:val="20"/>
          <w:shd w:fill="auto" w:val="clear"/>
        </w:rPr>
        <w:t xml:space="preserve">Google Cloud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scalability and performance for 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software development processes, participating in sprints and scrums to prioritize tasks and ensure the timely delivery of features in collaboration with product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deployment and configuration of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storage needs, optimizing queries for performance and ensuring reliability across multiple applications developed within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data scientists to refine features and enhance model performance through effective utilization of </w:t>
      </w:r>
      <w:r>
        <w:rPr>
          <w:rFonts w:ascii="Arial" w:hAnsi="Arial" w:cs="Arial" w:eastAsia="Arial"/>
          <w:b/>
          <w:color w:val="434343"/>
          <w:spacing w:val="0"/>
          <w:position w:val="0"/>
          <w:sz w:val="20"/>
          <w:shd w:fill="auto" w:val="clear"/>
        </w:rPr>
        <w:t xml:space="preserve">data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visualization libraries like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NumPy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effort in establishing robust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using tools such as </w:t>
      </w:r>
      <w:r>
        <w:rPr>
          <w:rFonts w:ascii="Arial" w:hAnsi="Arial" w:cs="Arial" w:eastAsia="Arial"/>
          <w:b/>
          <w:color w:val="434343"/>
          <w:spacing w:val="0"/>
          <w:position w:val="0"/>
          <w:sz w:val="20"/>
          <w:shd w:fill="auto" w:val="clear"/>
        </w:rPr>
        <w:t xml:space="preserve">GitLab 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code quality and deployment efficiency across various projects and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provided mentorship to junior engineers, fostering an environment focused on knowledge sharing and improving team productivity through learned tech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targeted applications focused on user-centered design, ensuring high levels of end-user satisfaction through iterative feedback and rapid prototype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creation of training materials and sessions for engineering teams to promote the best practices in utilizing AI technologies effectively in their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for gathering requirements and aligning tech capabilities with business needs, ultimately driving innovation and facilitating product growth.</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web applications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features aimed at maximizing user engagement and streamlining workflows for clients in various sectors.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transition of on-premise applications to </w:t>
      </w:r>
      <w:r>
        <w:rPr>
          <w:rFonts w:ascii="Arial" w:hAnsi="Arial" w:cs="Arial" w:eastAsia="Arial"/>
          <w:b/>
          <w:color w:val="434343"/>
          <w:spacing w:val="0"/>
          <w:position w:val="0"/>
          <w:sz w:val="20"/>
          <w:shd w:fill="auto" w:val="clear"/>
        </w:rPr>
        <w:t xml:space="preserve">cloud-based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via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improving performance and reducing operational costs for the company.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unit tests and integration tests using </w:t>
      </w:r>
      <w:r>
        <w:rPr>
          <w:rFonts w:ascii="Arial" w:hAnsi="Arial" w:cs="Arial" w:eastAsia="Arial"/>
          <w:b/>
          <w:color w:val="434343"/>
          <w:spacing w:val="0"/>
          <w:position w:val="0"/>
          <w:sz w:val="20"/>
          <w:shd w:fill="auto" w:val="clear"/>
        </w:rPr>
        <w:t xml:space="preserve">pytest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high-quality code and reduced defects ahead of product releases, enhancing reliability and timeliness of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team efforts to create and maintain project documentation, ensuring clarity regarding software architecture and development processes for current and future engineers.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cross-functional teams to gather and analyze requirements leading to innovative solutions that enhanced overall product performance and scalability.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integrated new tools such as </w:t>
      </w:r>
      <w:r>
        <w:rPr>
          <w:rFonts w:ascii="Arial" w:hAnsi="Arial" w:cs="Arial" w:eastAsia="Arial"/>
          <w:b/>
          <w:color w:val="434343"/>
          <w:spacing w:val="0"/>
          <w:position w:val="0"/>
          <w:sz w:val="20"/>
          <w:shd w:fill="auto" w:val="clear"/>
        </w:rPr>
        <w:t xml:space="preserve">Jupyter Notebooks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visualization and analysis, which improved project insights and data storytelling capabilities across the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a SaaS application for a healthcare client, focusing on regulatory compliance and user feedback, which resulted in increased trust and usability. Successfully implemented features that benefitted thousands of users, enhancing overall user experience.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