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AI Engineer with 8 years in software development, specializing in web and mobile applications. Highly skilled in building machine learning models and deploying solutions in federated environments, leveraging expertise in cutting-edge technologies to bolster precision medicine initiatives.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R, JavaScript, C++,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PyTorch, TensorFlow, JAX, Scikit-learn, Langfuse, LangGraph, AutoGen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Analysis: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Pandas, NumPy, Apache Spark, Hadoop, Dask, HDFS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Natural Language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Large Language Models, Transformers, BERT, GPT, RAG, NLP Libraries, spaCy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autonomous AI agents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LangGraph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AutoGen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effectively handle complex multi-step queries in biomedical research settings, ensuring process efficiency and reliability for critical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sophisticated reasoning loops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Plan-and-Execute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AI agents to decompose high-level research goals into actionable sub-tasks, greatly enhancing clarity and precision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Retrieval-Augmented Generation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effectively integrating structured clinical data and unstructured scientific literature to create a comprehensive source of insights for researchers seeking rapid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safe interfaces for AI agents to interact with Lifebit's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federated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bioinformatics execution engines, ensuring secure data transactions while maintaining high performance and reliability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sandboxed code-interpreter capabilities that allowed agents to write and execute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code, enabling dynamic data visualization and statistical analysis in real-time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Fine-tuned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Large Language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accuracy in function-calling and tool-usage, focusing on life sciences applications to ensure that AI was appropriately aligned with research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evaluation frameworks to assess agent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LLM-as-a-judge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measuring truthfulness and safety within clinical contexts to enhance decision-making processes involving high-stakes research.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collaboratively with the security teams to enforce strict data privacy regulations, mitigating risks associated with prompt injections and unauthorized data egress within federated nodes.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product and UX teams to design user-friendly interfaces for interacting with AI-based systems, aiming to streamline research workflows and enhance user experience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Scaled agentic workloads in production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for low-latency processing and efficient token usage, thus ensuring systems are capable of meeting the demands of rigorous research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innovate solutions that directly support researchers in identifying drug targets and disease biomarkers in a more efficient manner, contributing to advancements in precision medicine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and knowledge-sharing sessions with fellow engineers to disseminate advanced techniques in AI development, fostering a culture of continuous learning and excellence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machine learning models to optimize predictive analytics for genomic research, focusing on LLMs to enhance the accuracy of trend analysis related to disease progression and treatment options.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end-to-end machine learning workflows, ensuring data pipelines were robust and compliant with industry standards, which included setting up data ingestion and processing alongside model training.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integrate bioinformatics tools into existing frameworks, leading to highly efficient and scalable analytical solutions within the health-tech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to maintain high software quality and performance standards, contributing feedback based on industry best practices in software development and machine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 of machine learning applications, promoting easier deployment and scalability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technical documentation and contributed to team knowledge bases aimed at improving onboarding processes for new developers and enhancing project handoff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feedback sessions to iterate on model outputs, ensuring developed systems meet the real-world needs of clinical researchers and stakeholders involved in health-tech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model performance post-deployment, incorporating feedback loops to refine outputs based on new data and changing research demands, ensuring continuous improvement in analytics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training materials and conducted workshops aimed at educating users on the capabilities and functionalities of machine learning applications tailored for healthcare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healthcare delivery solutions and streamlining data access for users in clinical environments, contributing to user-friendly interfaces and seamless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entire software development lifecycle, from requirements gathering through deployment, ensuring that applications met both user needs and project specifications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and implementing secure API integrations that allowed third-party systems to interact with developed applications, ensuring compliance with data governance and security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data analysis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statistical analysis and visualization, enabling clinical teams to derive actionable insights from complex data sets in real-time.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 management processes, participating in daily standups and sprint reviews to facilitate team communication and project alignment, while driving software iterations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troubleshoot and resolve technical issues, utilizing problem-solving skills and technical expertise to enhance product functionality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product team in gathering requirements and user feedback to inform future iterations of software features, enhancing overall application usability and functionality, achieving higher user satisfaction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