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building and deploying web and mobile applications. Proficient in cloud-native services, machine learning, and AI implementations. Expertise in Python, TypeScript, and DevOps practices, with a strong focus on collaboration and adaptability.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TypeScript, JavaScript, Java, C#, SQL, R,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Kubernetes, Terraform, Databricks, Palantir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CircleCI, Travis CI, GitHub Actions, Continuous Integration, Continuous Deployment, Infrastructure as Code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&amp; AI: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Machine Learning, Deep Learning, Generative AI, RAG, Data Pipelines, Fine-tuning, Embeddings, Vector Databases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Microservices, SaaS, React, Angular, Node.js, Flask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Developed, tested, and deployed sophisticated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PyTorch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seamless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production environments while ensuring optimal performance and reliability in wide-scale settings.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tasks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Airflow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cloud services to efficiently manage and orchestrate data processing workflows, enhancing overall system efficiency and data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scalable deployment and management of applications while adhering to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comprising data scientists and engineers to create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proof-of-concept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(POC) solutions, demonstrating impactful use cases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met complex business requirements and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with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deployment and management of AI and ML services, optimizing costs, and enhancing operational robustness across cloud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documentation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technical writing for deployment processes, acting as a key resource for team members to understand architectural decisions and usage guidelines for developed services and APIs.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and troubleshot production systems utilizing logging frameworks and observability tools to maintain high availability and performance, emphasizing proactive detection and resolution of issues before they impact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Embraced a growth mindset in professional development by taking on broader architecture responsibilities, focusing on strategic planning and execution of AI-driven initiatives aligned with industry standards and client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Lead initiatives for responsible AI practices, ensuring compliance with security requirements and ethical considerations while developing solutions targeted for both commercial and public sectors.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knowledge sharing among team members and stakeholders regarding advancements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collaborative atmosphere that prioritizes learning and innovation through workshops and seminars.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testing and deployment processes that significantly reduced time-to-market for key software releases while maintaining high-quality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client meetings to gather requirements, translate them into functional specifications, and deliver tailored solutions that met client needs and project objectives in an efficient manner.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cloud-native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Functions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scalable event-driven applications that enhanced service responsiveness and reduced infrastructure costs through efficient resource utilization.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extensive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integration with internal and external systems,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standards, ensuring clear documentation and user-friendly interfaces for consuming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teams to refine ML models and design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feature stores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smooth management and deployment of ML artifacts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processes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 Compose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local development and consistent testing environments, which accelerated onboarding for new team members and facilitated iterative development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ceremonies, enhancing team collaboration and project flow through effective sprint planning, retrospectives, and daily stand-ups focused on delivering incremental improvements to software features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vector databases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embedding techniques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sophisticated natural language processing capabilities within applications that improved user experience and interaction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code quality and reliability that aligned with development standards, which significantly minimized bugs and deployment issues over 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emerging technologies in AI, remaining abreast of industry trends through research and networking, positioning the organization as a forward-thinking entity in technology-driven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strong relationships with stakeholders, translating technical aspects of projects into impactful business outcomes through effective communication and tailored presentations that demonstrated technological value.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efficiency in web solutions and user experience through responsive design and component-based architecture that facilitates ease of maintenance.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various microservices architecture patterns in applications, improving scalability and modularity, leading to faster deployments and better application lifecycle management which positively impacted client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user-friendly interfaces, emphasizing accessibility and performance, applying design principles to ensure seamless interaction across devices and platforms for end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managed backend services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rapid deployment and iterative improvement,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communication between frontend and backend layers.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peers in code reviews and pair programming exercises, fostering a culture of quality through shared knowledge and collective problem-solving that resulted in innovative solutions to complex challenges.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databases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design schemas and optimize queries, ensuring efficient data retrieval and storage mechanisms that catered to application requirements and user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in the Agile development process, ensuring timely delivery of working software increments while adapting to evolving requirements through constant feedback and iterations, achieving project milestones consistently.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