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the software development lifecycle, focusing on web and mobile applications. Proven expertise in leading complex technical projects, mentoring junior developers, and implementing robust healthcare solutions. Committed to driving innovation and enhancing the quality of health data management through cutting-edge technologies and best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C#,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Spring Boot, Angular, React, Node.js, .NET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Kubernetes, Docker, Helm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ETL, ELT, Apache Kafka, SQL,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Standards:</w:t>
      </w:r>
      <w:r>
        <w:rPr>
          <w:rFonts w:ascii="Arial" w:hAnsi="Arial" w:cs="Arial"/>
          <w:color w:val="434343" w:themeColor="text1" w:themeShade="BF"/>
          <w:sz w:val="20"/>
          <w:szCs w:val="20"/>
        </w:rPr>
        <w:t xml:space="preserve"> RESTful APIs, FHIR, HL7, dQM, CQL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Terraform, Maven, JUnit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core application features for the Smile Digital Health system,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a robust and scalable software foundation that meets evolving healthcare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tasking sessions focused on implementing high-impact features that align with healthcare data interoperability requirements, fostering a collaborative environment to achieve project success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high-level design and estimation for SOW and innovation projects, showcasing the ability to translate business needs into technical solutions that improve system functionality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resolved complex system challenges, identifying risks and proposing effective solutions, ensuring the delivery of high-quality features that enhance operational efficiency across healthcare ecosystems.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analyzed solutions for distributed </w:t>
      </w:r>
      <w:r>
        <w:rPr>
          <w:rFonts w:ascii="Arial" w:hAnsi="Arial" w:cs="Arial"/>
          <w:b w:val="1"/>
          <w:color w:val="434343" w:themeColor="text1" w:themeShade="BF"/>
          <w:sz w:val="20"/>
          <w:szCs w:val="20"/>
        </w:rPr>
        <w:t xml:space="preserve">dQM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processing and </w:t>
      </w:r>
      <w:r>
        <w:rPr>
          <w:rFonts w:ascii="Arial" w:hAnsi="Arial" w:cs="Arial"/>
          <w:b w:val="1"/>
          <w:color w:val="434343" w:themeColor="text1" w:themeShade="BF"/>
          <w:sz w:val="20"/>
          <w:szCs w:val="20"/>
        </w:rPr>
        <w:t xml:space="preserve">CQL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execution, contributing to the advancement of clinical reasoning capabilities and supporting high-performance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and coached junior software developers, fostering a culture of knowledge sharing and technical excellence that empowers team members to tackle their challenges confidently.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refining product requirements and leveraging diverse perspectives to enhance the design and implementation of healthcare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maintained high coding standards, promoting best practices in software development that align with industry benchmarks and operational excellence. Achieved improvements in code quality and system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implementation of CI/CD pipelines and infrastructure-as-code practices, streamlining the development process and increasing deployment frequency while minimizing downtime and system failures.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technical leadership roles for customer-facing implementations, ensuring seamless integration and adoption of solutions in diverse healthcare environments for improved data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and guided technical decisions during project development cycles, ensuring that design and architecture choices align with both business objectives and industry best practices. Developed technical documentation for continuous reference.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evaluated and integrated emerging technologies and industry trends into project workflows, positioning the organization as a leader in innovative healthcare data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healthcare applications at Roundtable Learning, focusing on innovative data management solutions that improve the quality of health-related education and training programs.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scalable backend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emphasizing microservices architecture and effective API management to enhance system interoperability across multiple healthcare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ETL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processes to facilitate data integration, ensuring seamless data flow for health applications while maintaining data integrity and compliance with healthcare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gather requirements and translate them into actionable technical specifications, ultimately delivering high-quality software that exceeds client expectations in a timely manner.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software development best practices within the team, encouraging adherence to standards like SOLID principles and code reviews, which enhanced overall team performance and code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architecting solutions for complex problems, leveraging expertise in </w:t>
      </w:r>
      <w:r>
        <w:rPr>
          <w:rFonts w:ascii="Arial" w:hAnsi="Arial" w:cs="Arial"/>
          <w:b w:val="1"/>
          <w:bCs w:val="1"/>
          <w:color w:val="434343" w:themeColor="text1" w:themeShade="BF"/>
          <w:sz w:val="20"/>
        </w:rPr>
        <w:t xml:space="preserve">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cloud technologies to efficiently handle data processing and streaming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sprint planning and daily stand-ups, demonstrating strong collaboration skills that fostered a transparent and productive team environment focused on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improvement of CI/CD processes, reducing deployment times and increasing release frequency, which enhanced the responsiveness to client needs and market dynamics.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features for SaaS applications at Blackbaud, focusing on financial management and fundraising tools aimed at non-profit organizations, enhancing their operational capabilities and impact.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implement backend functionalities while ensuring effective communication with frontend elements developed in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seamless user experiences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an innovative fundraising analytics dashboard, utilizing data visualization tools to provide actionable insights for clients in the non-profit sector.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application performance and scaling by optimizing SQL queries and leveraging caching strategies, significantly enhancing the user experience while complying with data protection regulations.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rigorous testing practices, including unit and functional testing, utilizing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validate application logic and prevent regressions during the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a diverse team of developers and stakeholders to gather requirements and translate them into technical specifications that drive product development forward.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maintaining application documentation and technical specifications for supported software, ensuring clear guidelines and information for ongoing development efforts and user support, which was utilized by many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best practices and the software development lifecycle, sharing knowledge that improved their skills and team camaraderie.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to adopt Agile methodologies, improving team efficiency and communication, which ultimately led to a more adaptable and responsive development environment for projects.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