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specializing in backend systems, particularly focusing on Java and Go for real-time applications. Proven expertise in distributed systems, event-driven architectures, and cloud-native infrastructure. Adept at designing scalable architectures and improving system performance through high availability and reliability practices. Strong leadership skills with a track record of mentoring engineers and guiding cross-functional teams towards achieving technical excellence.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Go, Python, JavaScript, C++, Ruby, Scala,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Gorilla, Node.js, React, Express, Django, Flask, JUnit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EKS, Lambda, S3, EC2,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Streaming: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PostgreSQL, MongoDB, MySQL, Cassandra, Redis, Elasticsearch, RabbitMQ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Jenkins, GitHub Actions, OpenTelemetry, Prometheus, Grafana, Terraform, Ansible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low-latency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meet strict real-time decisioning requirements for the company’s advertising platform while ensuring high system availability and reliability under various load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streaming pipeline for tracking high-volume events, enabling detailed analytics and deeper insights into user interactions with ad placements on digital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managed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enhanced scalability and reduced operational overhead while improving deployment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with cross-functional teams to lead complex design discussions focused on architectural improvements leading towards a more robust and vendor-agnostic decisioning platform for ad displays.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fallback strategies to manage degraded or slow external partner interactions, ensuring system resilience, safeguarding revenue during unforeseen challenges, and allowing smooth ad response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backend reliability best practices, fostering a culture of continuous improvement in software performance, ensuring adherence to engineering standards, and boosting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caching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resulted in a significant reduction in response times for high-throughput services contributing to the overall customer satisfaction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Instrumented service metrics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OpenTelemetry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crafting meaningful dashboards and alerts to monitor latency and errors thus driving actionable insights for system reliability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building a comprehensive logging pipeline that aggregated logs from various services, improving observability and facilitating easier error tracking and resolution processes for the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stakeholders to define and prioritize feature requests based on technical feasibility and user impact, ensuring alignment of engineering efforts with business objectives through effective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exercises across critical backend services, focusing on reducing latency and optimizing resource utilization through code refactoring and architectural revisions.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analyzed system performance metrics to drive decisions on capacity planning and resource allocation, allowing for proactive adjustments that maintained consistent service levels.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several backend microservices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service modularity, facilitating easier deployment cycles, and reducing the complexity of code management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the integration of external programmatic partners within the ad-tech ecosystem, ensuring compliance with timeouts, rate limits, and maintaining overall service quality through meticulous error handling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Deployed and operated services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clusters, optimizing resource management strategies and achieving a dynamic scaling solution for high-traffic applications while ensuring consistent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design and implementation of automated deployment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improved deployment reliability and turnaround times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Kibana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a centralized logging system that enhanced visibility into service operations, enabling faster troubleshooting and more effective monitoring of live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backend development in conjunction with front-end engineers, ensuring API compatibility and tight integration between services while implementing best practices for RESTful service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reviews, ensuring adherence to best practices and encouraging adherence to secure coding standards among peers, thereby enhancing team competency and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Authored technical documentation outlining system designs and integration points which facilitated better understanding and collaboration among development teams, aligning them towards common goals of system enhancement.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focusing on the full-stack development of SaaS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meet client specifications while gathering valuable industry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designing user-facing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interaction with backend services and contributing to the overall user experience of deployed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scrum processes to improve sprint planning, user story evaluation, and bottleneck identification, which led to significant improvements in team efficiency and delivery speed.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ensured higher code quality, reduced regression errors, and improved overall test coverage on critical application components.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working with SQL and NoSQL databases, particularly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understand data persistence strategies and optimize query performance for various data access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system troubleshooting sessions, collaborating with senior developers to link user feedback with software issues, ultimately assisting in prioritizing tasks for subsequent development sprints.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the launch of new application features, receiving positive remarks for demonstrating initiative and learning adaptability, showcasing a commitment to professional growth and team objectives, with a direct impact on customer satisfaction metrics.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