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10+ years of experience in software development, specializing in building scalable web and mobile applications. Proven track record in data analytics and system integration, adept at defining business metrics and establishing reliable data flows to empower decision-making across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R, JavaScript, TypeScript, Java, Go, Rust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Tools:</w:t>
      </w:r>
      <w:r>
        <w:rPr>
          <w:rFonts w:ascii="Arial" w:hAnsi="Arial" w:cs="Arial"/>
          <w:color w:val="434343" w:themeColor="text1" w:themeShade="BF"/>
          <w:sz w:val="20"/>
          <w:szCs w:val="20"/>
        </w:rPr>
        <w:t xml:space="preserve"> dbt, Redshift, BigQuery, Airflow, Kafka, Spark, Fivetran, Tableau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Flask, Django, Node.js, React, Angular, Vue.js, Express.js,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Collaboration:</w:t>
      </w:r>
      <w:r>
        <w:rPr>
          <w:rFonts w:ascii="Arial" w:hAnsi="Arial" w:cs="Arial"/>
          <w:color w:val="434343" w:themeColor="text1" w:themeShade="BF"/>
          <w:sz w:val="20"/>
          <w:szCs w:val="20"/>
        </w:rPr>
        <w:t xml:space="preserve"> Git, GitHub, GitLab, JIRA, Confluence, Slack, Linear, Notion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Visualization &amp; Reporting:</w:t>
      </w:r>
      <w:r>
        <w:rPr>
          <w:rFonts w:ascii="Arial" w:hAnsi="Arial" w:cs="Arial"/>
          <w:color w:val="434343" w:themeColor="text1" w:themeShade="BF"/>
          <w:sz w:val="20"/>
          <w:szCs w:val="20"/>
        </w:rPr>
        <w:t xml:space="preserve"> Tableau, Looker, Power BI, Data Studio, Metabase, Qlik, Chart.js, D3.js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robust </w:t>
      </w:r>
      <w:r>
        <w:rPr>
          <w:rFonts w:ascii="Arial" w:hAnsi="Arial" w:cs="Arial"/>
          <w:b w:val="1"/>
          <w:color w:val="434343" w:themeColor="text1" w:themeShade="BF"/>
          <w:sz w:val="20"/>
          <w:szCs w:val="20"/>
        </w:rPr>
        <w:t xml:space="preserve">data pipeline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w:t>
      </w:r>
      <w:r>
        <w:rPr>
          <w:rFonts w:ascii="Arial" w:hAnsi="Arial" w:cs="Arial"/>
          <w:b w:val="1"/>
          <w:color w:val="434343" w:themeColor="text1" w:themeShade="BF"/>
          <w:sz w:val="20"/>
          <w:szCs w:val="20"/>
        </w:rPr>
        <w:t xml:space="preserve">dbt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Redshift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stakeholders to create dependable reports without relying on the Data team for basic metric interpretations and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cross-functional workshops aimed at </w:t>
      </w:r>
      <w:r>
        <w:rPr>
          <w:rFonts w:ascii="Arial" w:hAnsi="Arial" w:cs="Arial"/>
          <w:b w:val="1"/>
          <w:color w:val="434343" w:themeColor="text1" w:themeShade="BF"/>
          <w:sz w:val="20"/>
          <w:szCs w:val="20"/>
        </w:rPr>
        <w:t xml:space="preserve">defining metrics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attribution logic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communication between </w:t>
      </w:r>
      <w:r>
        <w:rPr>
          <w:rFonts w:ascii="Arial" w:hAnsi="Arial" w:cs="Arial"/>
          <w:b w:val="1"/>
          <w:color w:val="434343" w:themeColor="text1" w:themeShade="BF"/>
          <w:sz w:val="20"/>
          <w:szCs w:val="20"/>
        </w:rPr>
        <w:t xml:space="preserve">Finance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Product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Marketing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to establish </w:t>
      </w:r>
      <w:r>
        <w:rPr>
          <w:rFonts w:ascii="Arial" w:hAnsi="Arial" w:cs="Arial"/>
          <w:b w:val="1"/>
          <w:color w:val="434343" w:themeColor="text1" w:themeShade="BF"/>
          <w:sz w:val="20"/>
          <w:szCs w:val="20"/>
        </w:rPr>
        <w:t xml:space="preserve">canonical metric standards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the company.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comprehensive architectural assessments that identified inefficiencies in the existing </w:t>
      </w:r>
      <w:r>
        <w:rPr>
          <w:rFonts w:ascii="Arial" w:hAnsi="Arial" w:cs="Arial"/>
          <w:b w:val="1"/>
          <w:color w:val="434343" w:themeColor="text1" w:themeShade="BF"/>
          <w:sz w:val="20"/>
          <w:szCs w:val="20"/>
        </w:rPr>
        <w:t xml:space="preserve">Reporting 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leading to a clear modernization roadmap to enhance overall data accessibility and usage of </w:t>
      </w:r>
      <w:r>
        <w:rPr>
          <w:rFonts w:ascii="Arial" w:hAnsi="Arial" w:cs="Arial"/>
          <w:b w:val="1"/>
          <w:color w:val="434343" w:themeColor="text1" w:themeShade="BF"/>
          <w:sz w:val="20"/>
          <w:szCs w:val="20"/>
        </w:rPr>
        <w:t xml:space="preserve">canonical metrics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Modernized legacy data models by applying best practices of </w:t>
      </w:r>
      <w:r>
        <w:rPr>
          <w:rFonts w:ascii="Arial" w:hAnsi="Arial" w:cs="Arial"/>
          <w:b w:val="1"/>
          <w:color w:val="434343" w:themeColor="text1" w:themeShade="BF"/>
          <w:sz w:val="20"/>
          <w:szCs w:val="20"/>
        </w:rPr>
        <w:t xml:space="preserve">model refactoring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dramatically enhancing data querying performance and reducing duplicated efforts across various business verticals.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detailed documentation and </w:t>
      </w:r>
      <w:r>
        <w:rPr>
          <w:rFonts w:ascii="Arial" w:hAnsi="Arial" w:cs="Arial"/>
          <w:b w:val="1"/>
          <w:color w:val="434343" w:themeColor="text1" w:themeShade="BF"/>
          <w:sz w:val="20"/>
          <w:szCs w:val="20"/>
        </w:rPr>
        <w:t xml:space="preserve">stakeholder training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newly developed data models, fostering an environment of self-serve analytics that empowered teams to leverage data independently without excessive Data team dependence.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addressed the </w:t>
      </w:r>
      <w:r>
        <w:rPr>
          <w:rFonts w:ascii="Arial" w:hAnsi="Arial" w:cs="Arial"/>
          <w:b w:val="1"/>
          <w:color w:val="434343" w:themeColor="text1" w:themeShade="BF"/>
          <w:sz w:val="20"/>
          <w:szCs w:val="20"/>
        </w:rPr>
        <w:t xml:space="preserve">performance strain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of </w:t>
      </w:r>
      <w:r>
        <w:rPr>
          <w:rFonts w:ascii="Arial" w:hAnsi="Arial" w:cs="Arial"/>
          <w:b w:val="1"/>
          <w:color w:val="434343" w:themeColor="text1" w:themeShade="BF"/>
          <w:sz w:val="20"/>
          <w:szCs w:val="20"/>
        </w:rPr>
        <w:t xml:space="preserve">Redshift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optimizing queries and recommending infrastructure improvements, leading to enhanced stability and user satisfaction across business units.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establishment of </w:t>
      </w:r>
      <w:r>
        <w:rPr>
          <w:rFonts w:ascii="Arial" w:hAnsi="Arial" w:cs="Arial"/>
          <w:b w:val="1"/>
          <w:color w:val="434343" w:themeColor="text1" w:themeShade="BF"/>
          <w:sz w:val="20"/>
          <w:szCs w:val="20"/>
        </w:rPr>
        <w:t xml:space="preserve">data governance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that enforced standards for metric creation and maintenance, ensuring accuracy and reliability in organizational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w:t>
      </w:r>
      <w:r>
        <w:rPr>
          <w:rFonts w:ascii="Arial" w:hAnsi="Arial" w:cs="Arial"/>
          <w:b w:val="1"/>
          <w:color w:val="434343" w:themeColor="text1" w:themeShade="BF"/>
          <w:sz w:val="20"/>
          <w:szCs w:val="20"/>
        </w:rPr>
        <w:t xml:space="preserve">Product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to align </w:t>
      </w:r>
      <w:r>
        <w:rPr>
          <w:rFonts w:ascii="Arial" w:hAnsi="Arial" w:cs="Arial"/>
          <w:b w:val="1"/>
          <w:color w:val="434343" w:themeColor="text1" w:themeShade="BF"/>
          <w:sz w:val="20"/>
          <w:szCs w:val="20"/>
        </w:rPr>
        <w:t xml:space="preserve">event modeling structures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reporting needs, facilitating clearer insights into customer behavior and product performance across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 comprehensive and scalable </w:t>
      </w:r>
      <w:r>
        <w:rPr>
          <w:rFonts w:ascii="Arial" w:hAnsi="Arial" w:cs="Arial"/>
          <w:b w:val="1"/>
          <w:color w:val="434343" w:themeColor="text1" w:themeShade="BF"/>
          <w:sz w:val="20"/>
          <w:szCs w:val="20"/>
        </w:rPr>
        <w:t xml:space="preserve">data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strategy that utilized advanced </w:t>
      </w:r>
      <w:r>
        <w:rPr>
          <w:rFonts w:ascii="Arial" w:hAnsi="Arial" w:cs="Arial"/>
          <w:b w:val="1"/>
          <w:color w:val="434343" w:themeColor="text1" w:themeShade="BF"/>
          <w:sz w:val="20"/>
          <w:szCs w:val="20"/>
        </w:rPr>
        <w:t xml:space="preserve">data modeling techniques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transparent data flow and usage across multiple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analytics engineers and data analysts, setting high standards for </w:t>
      </w:r>
      <w:r>
        <w:rPr>
          <w:rFonts w:ascii="Arial" w:hAnsi="Arial" w:cs="Arial"/>
          <w:b w:val="1"/>
          <w:color w:val="434343" w:themeColor="text1" w:themeShade="BF"/>
          <w:sz w:val="20"/>
          <w:szCs w:val="20"/>
        </w:rPr>
        <w:t xml:space="preserve">modeling sophistication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documentation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the team and elevating the overall analytical capabilities of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the </w:t>
      </w:r>
      <w:r>
        <w:rPr>
          <w:rFonts w:ascii="Arial" w:hAnsi="Arial" w:cs="Arial"/>
          <w:b w:val="1"/>
          <w:color w:val="434343" w:themeColor="text1" w:themeShade="BF"/>
          <w:sz w:val="20"/>
          <w:szCs w:val="20"/>
        </w:rPr>
        <w:t xml:space="preserve">company-wide adoption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of newly established </w:t>
      </w:r>
      <w:r>
        <w:rPr>
          <w:rFonts w:ascii="Arial" w:hAnsi="Arial" w:cs="Arial"/>
          <w:b w:val="1"/>
          <w:color w:val="434343" w:themeColor="text1" w:themeShade="BF"/>
          <w:sz w:val="20"/>
          <w:szCs w:val="20"/>
        </w:rPr>
        <w:t xml:space="preserve">canonical metrics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leading </w:t>
      </w:r>
      <w:r>
        <w:rPr>
          <w:rFonts w:ascii="Arial" w:hAnsi="Arial" w:cs="Arial"/>
          <w:b w:val="1"/>
          <w:color w:val="434343" w:themeColor="text1" w:themeShade="BF"/>
          <w:sz w:val="20"/>
          <w:szCs w:val="20"/>
        </w:rPr>
        <w:t xml:space="preserve">training sessions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providing ongoing support to all functional leads, creating a unified understanding of key business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clear communication channels through regular updates and presentations, ensuring all stakeholders remained informed of progress on data initiatives that enhanced productivity across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development and maintenance of complex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a seamless user experience that aligned with the company's analytical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extensive code reviews and team discussions about best practices in implementing </w:t>
      </w:r>
      <w:r>
        <w:rPr>
          <w:rFonts w:ascii="Arial" w:hAnsi="Arial" w:cs="Arial"/>
          <w:b w:val="1"/>
          <w:bCs w:val="1"/>
          <w:color w:val="434343" w:themeColor="text1" w:themeShade="BF"/>
          <w:sz w:val="20"/>
        </w:rPr>
        <w:t xml:space="preserve">data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quality and performance standards were consistently met across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changes to client dashboards using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improved data visualization, facilitating clearer insights and quicker decision-making for sales and marketing personnel regarding customer engagement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of RESTful APIs for integrating various data services, ensuring that internal stakeholders had reliable access to data for analysis without bottlenecks from the data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Partnered with cross-functional teams to refine data models and enhance the accuracy of business intelligence reports, bringing clarity to ambiguous business metrics that hindered confident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training for team members on using </w:t>
      </w:r>
      <w:r>
        <w:rPr>
          <w:rFonts w:ascii="Arial" w:hAnsi="Arial" w:cs="Arial"/>
          <w:b w:val="1"/>
          <w:bCs w:val="1"/>
          <w:color w:val="434343" w:themeColor="text1" w:themeShade="BF"/>
          <w:sz w:val="20"/>
        </w:rPr>
        <w:t xml:space="preserve">Airflow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workflow automation, empowering the team to manage data processes efficiently and reducing the reliance on external support for routine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business analysts in defining new </w:t>
      </w:r>
      <w:r>
        <w:rPr>
          <w:rFonts w:ascii="Arial" w:hAnsi="Arial" w:cs="Arial"/>
          <w:b w:val="1"/>
          <w:bCs w:val="1"/>
          <w:color w:val="434343" w:themeColor="text1" w:themeShade="BF"/>
          <w:sz w:val="20"/>
        </w:rPr>
        <w:t xml:space="preserve">reporting metrics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collaboration between data engineering and business teams to promote shared understanding of analytical objectives and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communications with clients to gather requirements for feature development, enabling the team to tailor analytics solutions effectively while ensuring alignment with strategic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documentation for all data models and workflows, establishing a knowledge base that supported ongoing learning and improvement across the technical teams.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lifecycle of multiple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part of an agile team, implementing essential features and collaborating on product improvements based on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crafting user-friendly interfaces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ensuring responsive designs and optimal functionality across various devices, thus improving overall user engagement and retention.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owners to gather requirements and translate them into technical specifications, effectively bridging the gap between technical capabilities and business needs during early project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to maintain software quality and foster skills development among junior developers, enhancing the overall coding standards within the engineering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unit tests for new features, ensuring reliability and performance of applications while encouraging a test-driven development approach among team members for ongoing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strong collaborations within the engineering team to troubleshoot and resolve software issues, enhancing application performance and end-user satisfaction through prompt resolutions and continuous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release of two major software versions that improved application functionality and user experience, significantly impacting customer engagement metrics, resulting in a 20% increase in customer satisfaction scores.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