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web and mobile applications. Proficient in architectural transformation and backend API development, with an emphasis on CI/CD, cloud technologies, and modern frontend frameworks like Angular and Spring Boot. Proven track record in enhancing application performance and leveraging AI tools to optimize development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TypeScript, JavaScript,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 19+, React, Vue.js, Bootstrap,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Flask, Django,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Visual Studio Code, Webpack, GitLab CI, Vite, Nx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transformation of backend systems by integrating the Essentials CI/CD tool into the CRT stack, which reduced deployment time and improved release management processes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(Spring Boot)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core functionalities were exposed to the Agentia™ platform effectively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modernization initiatives by transitioning legacy components to a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 19+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modular architecture, aligning with the unified Copado Design System for seamless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AI integration strategies, merging Copado's AI platform into core workflows, resulting in the creation of autonomous user journeys that significantly enhanced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backend workflows for scalability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Step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efficiently managing containerized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scalability and user experience by implementing techniques such as lazy loading, caching mechanisms, and efficient data binding to reduce page load times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observability features, including logging, error tracking, and performance metrics to ensure a resilient platform capable of rapid incident resolution and recovery.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align technical solutions with business objectives, demonstrating strong interpersonal and communication skills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fostering a culture of knowledge sharing and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uphold code quality standards,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static analysis and performance evaluation. This feedback loop promoted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proactively by presenting solutions and strategies that assisted in achieving project milestones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tests and maintainable documentation for APIs, ensuring reliable and sustainable solutions for future development cycles and fostering clarity for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backend API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(Spring Boot)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functionalities and creating integrations that supported user needs across several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transition of legacy systems to more scalable architectures, involving critical decision-making scenarios surrounding the choice of technologies and frameworks for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CI/CD tools, promoting efficient software delivery and agile methodologies that improved team workflows and project timelines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and maintained comprehensive documentation for backend systems and APIs, ensuring clarity and consistency in team communications and making on-boarding for new developers seamless.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database migration projects by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schemas and queries, which enhanced the overall performance of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ensure seamless integration between backend services and UI components,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API endpoints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workshops to identify and implement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significantly contributing to a more agile development environment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governance frameworks around cloud deployments that bolstered security and compliance aspects, enhancing organizational trust in cloud-based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deployment scripts improving the consistency and reliability of deployments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downtime for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customer-centric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entire software development lifecycle from conception through deployment, focusing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scalable microservices architecture, which facilitated the addition of new features without jeopardizing existing functionalities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rituals centered around agile methodologies to advance project goals, thereby improving efficiency through focused sprints and iterative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implementing branching strategies that simplified the code contribution process and mitigated the integration challenges experienced previously.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an interdisciplinary team to integrate with third-party services, enhancing application capabilities and user experiences across various platforms leading to widespread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optimizing application performance through data profiling techniques, achieving substantial response time improvements and refining queries used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adherence to coding standards and best practices through periodic code review sessions, fostering a culture of learning and accountability among team members, contributing to delivering high-quality software.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