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10 years of experience in developing and deploying web and mobile applications, specializing in AI and large language models. Proven track record in designing robust, scalable systems and collaborating cross-functionally to deliver unique AI-driven solutions for enterprise clients, leveraging deep data insights and innovative algorithms.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TypeScript, Java,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 Frameworks:</w:t>
      </w:r>
      <w:r>
        <w:rPr>
          <w:rFonts w:ascii="Arial" w:hAnsi="Arial" w:cs="Arial"/>
          <w:color w:val="434343" w:themeColor="text1" w:themeShade="BF"/>
          <w:sz w:val="20"/>
          <w:szCs w:val="20"/>
        </w:rPr>
        <w:t xml:space="preserve"> LangChain, LangGraph, TensorFlow, PyTorch, Scikit-learn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Engineering:</w:t>
      </w:r>
      <w:r>
        <w:rPr>
          <w:rFonts w:ascii="Arial" w:hAnsi="Arial" w:cs="Arial"/>
          <w:color w:val="434343" w:themeColor="text1" w:themeShade="BF"/>
          <w:sz w:val="20"/>
          <w:szCs w:val="20"/>
        </w:rPr>
        <w:t xml:space="preserve"> Snowflake, Apache Spark, Kafka, ETL,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Services:</w:t>
      </w:r>
      <w:r>
        <w:rPr>
          <w:rFonts w:ascii="Arial" w:hAnsi="Arial" w:cs="Arial"/>
          <w:color w:val="434343" w:themeColor="text1" w:themeShade="BF"/>
          <w:sz w:val="20"/>
          <w:szCs w:val="20"/>
        </w:rPr>
        <w:t xml:space="preserve"> RESTful APIs, GraphQL, gRPC, Flask, Django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Tools:</w:t>
      </w:r>
      <w:r>
        <w:rPr>
          <w:rFonts w:ascii="Arial" w:hAnsi="Arial" w:cs="Arial"/>
          <w:color w:val="434343" w:themeColor="text1" w:themeShade="BF"/>
          <w:sz w:val="20"/>
          <w:szCs w:val="20"/>
        </w:rPr>
        <w:t xml:space="preserve"> Docker, Kubernetes, AWS, Azure, Git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NLP &amp; AI Techniques:</w:t>
      </w:r>
      <w:r>
        <w:rPr>
          <w:rFonts w:ascii="Arial" w:hAnsi="Arial" w:cs="Arial"/>
          <w:color w:val="434343" w:themeColor="text1" w:themeShade="BF"/>
          <w:sz w:val="20"/>
          <w:szCs w:val="20"/>
        </w:rPr>
        <w:t xml:space="preserve"> Tokenization, Embeddings, Semantic Similarity, RAG Pipelines, Prompt Engineering</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deployed </w:t>
      </w:r>
      <w:r>
        <w:rPr>
          <w:rFonts w:ascii="Arial" w:hAnsi="Arial" w:cs="Arial"/>
          <w:b w:val="1"/>
          <w:color w:val="434343" w:themeColor="text1" w:themeShade="BF"/>
          <w:sz w:val="20"/>
          <w:szCs w:val="20"/>
        </w:rPr>
        <w:t xml:space="preserve">AI agents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automate complex workflows across the </w:t>
      </w:r>
      <w:r>
        <w:rPr>
          <w:rFonts w:ascii="Arial" w:hAnsi="Arial" w:cs="Arial"/>
          <w:b w:val="1"/>
          <w:color w:val="434343" w:themeColor="text1" w:themeShade="BF"/>
          <w:sz w:val="20"/>
          <w:szCs w:val="20"/>
        </w:rPr>
        <w:t xml:space="preserve">Knotch platform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leveraging deep signals from B2B content intelligence to enhance client engagement through data-driven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robust </w:t>
      </w:r>
      <w:r>
        <w:rPr>
          <w:rFonts w:ascii="Arial" w:hAnsi="Arial" w:cs="Arial"/>
          <w:b w:val="1"/>
          <w:color w:val="434343" w:themeColor="text1" w:themeShade="BF"/>
          <w:sz w:val="20"/>
          <w:szCs w:val="20"/>
        </w:rPr>
        <w:t xml:space="preserve">backend 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integrated </w:t>
      </w:r>
      <w:r>
        <w:rPr>
          <w:rFonts w:ascii="Arial" w:hAnsi="Arial" w:cs="Arial"/>
          <w:b w:val="1"/>
          <w:color w:val="434343" w:themeColor="text1" w:themeShade="BF"/>
          <w:sz w:val="20"/>
          <w:szCs w:val="20"/>
        </w:rPr>
        <w:t xml:space="preserve">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seamlessly incorporate </w:t>
      </w:r>
      <w:r>
        <w:rPr>
          <w:rFonts w:ascii="Arial" w:hAnsi="Arial" w:cs="Arial"/>
          <w:b w:val="1"/>
          <w:color w:val="434343" w:themeColor="text1" w:themeShade="BF"/>
          <w:sz w:val="20"/>
          <w:szCs w:val="20"/>
        </w:rPr>
        <w:t xml:space="preserve">machine learning capabilities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real-time processing of user-generated content and insights.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w:t>
      </w:r>
      <w:r>
        <w:rPr>
          <w:rFonts w:ascii="Arial" w:hAnsi="Arial" w:cs="Arial"/>
          <w:b w:val="1"/>
          <w:color w:val="434343" w:themeColor="text1" w:themeShade="BF"/>
          <w:sz w:val="20"/>
          <w:szCs w:val="20"/>
        </w:rPr>
        <w:t xml:space="preserve">Product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Data Engineering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teams to align AI capabilities with product objectives, ensuring that enhancements met enterprise client needs and aligned with performance metrics.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w:t>
      </w:r>
      <w:r>
        <w:rPr>
          <w:rFonts w:ascii="Arial" w:hAnsi="Arial" w:cs="Arial"/>
          <w:b w:val="1"/>
          <w:color w:val="434343" w:themeColor="text1" w:themeShade="BF"/>
          <w:sz w:val="20"/>
          <w:szCs w:val="20"/>
        </w:rPr>
        <w:t xml:space="preserve">inference pipelines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speed and scalability, utilizing cloud infrastructure such as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handle production workloads effectively while maintaining cost efficiency and system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monitoring tools to evaluate and benchmark </w:t>
      </w:r>
      <w:r>
        <w:rPr>
          <w:rFonts w:ascii="Arial" w:hAnsi="Arial" w:cs="Arial"/>
          <w:b w:val="1"/>
          <w:color w:val="434343" w:themeColor="text1" w:themeShade="BF"/>
          <w:sz w:val="20"/>
          <w:szCs w:val="20"/>
        </w:rPr>
        <w:t xml:space="preserve">AI agent performance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accuracy and cost-effectiveness to ensure that enterprise solutions were reliable and efficient.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Introduced structured data handling solutions to integrate </w:t>
      </w:r>
      <w:r>
        <w:rPr>
          <w:rFonts w:ascii="Arial" w:hAnsi="Arial" w:cs="Arial"/>
          <w:b w:val="1"/>
          <w:color w:val="434343" w:themeColor="text1" w:themeShade="BF"/>
          <w:sz w:val="20"/>
          <w:szCs w:val="20"/>
        </w:rPr>
        <w:t xml:space="preserve">LLMs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against complex data sources, facilitating better analysis and responsiveness in predictive analytics tasks.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the architecture discussions within the engineering team, ensuring that core platform design adheres to best practices in </w:t>
      </w:r>
      <w:r>
        <w:rPr>
          <w:rFonts w:ascii="Arial" w:hAnsi="Arial" w:cs="Arial"/>
          <w:b w:val="1"/>
          <w:color w:val="434343" w:themeColor="text1" w:themeShade="BF"/>
          <w:sz w:val="20"/>
          <w:szCs w:val="20"/>
        </w:rPr>
        <w:t xml:space="preserve">software development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AI implementation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Cultivated an </w:t>
      </w:r>
      <w:r>
        <w:rPr>
          <w:rFonts w:ascii="Arial" w:hAnsi="Arial" w:cs="Arial"/>
          <w:b w:val="1"/>
          <w:color w:val="434343" w:themeColor="text1" w:themeShade="BF"/>
          <w:sz w:val="20"/>
          <w:szCs w:val="20"/>
        </w:rPr>
        <w:t xml:space="preserve">evaluation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observability mindset in team culture, emphasizing the importance of measuring and monitoring agent behavior for continuous improvement and customer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knowledge sharing and guidance for junior engineers, mentoring them on design patterns and </w:t>
      </w:r>
      <w:r>
        <w:rPr>
          <w:rFonts w:ascii="Arial" w:hAnsi="Arial" w:cs="Arial"/>
          <w:b w:val="1"/>
          <w:color w:val="434343" w:themeColor="text1" w:themeShade="BF"/>
          <w:sz w:val="20"/>
          <w:szCs w:val="20"/>
        </w:rPr>
        <w:t xml:space="preserve">NLP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principles necessary for developing effective </w:t>
      </w:r>
      <w:r>
        <w:rPr>
          <w:rFonts w:ascii="Arial" w:hAnsi="Arial" w:cs="Arial"/>
          <w:b w:val="1"/>
          <w:color w:val="434343" w:themeColor="text1" w:themeShade="BF"/>
          <w:sz w:val="20"/>
          <w:szCs w:val="20"/>
        </w:rPr>
        <w:t xml:space="preserve">AI solutions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safety governance initiatives for </w:t>
      </w:r>
      <w:r>
        <w:rPr>
          <w:rFonts w:ascii="Arial" w:hAnsi="Arial" w:cs="Arial"/>
          <w:b w:val="1"/>
          <w:color w:val="434343" w:themeColor="text1" w:themeShade="BF"/>
          <w:sz w:val="20"/>
          <w:szCs w:val="20"/>
        </w:rPr>
        <w:t xml:space="preserve">AI agents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implementing robust guardrails and audit logging to guarantee compliance with operational standards and ethical AI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clients to gather feedback and insights on product functionality, directly influencing the evolution of AI features and enhancements for better user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strategic roadmap formulation for AI development, advocating for projects that leverage the company's unique data strengths in the competitive landscape.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and shipping of </w:t>
      </w:r>
      <w:r>
        <w:rPr>
          <w:rFonts w:ascii="Arial" w:hAnsi="Arial" w:cs="Arial"/>
          <w:b w:val="1"/>
          <w:bCs w:val="1"/>
          <w:color w:val="434343" w:themeColor="text1" w:themeShade="BF"/>
          <w:sz w:val="20"/>
        </w:rPr>
        <w:t xml:space="preserve">LLM-powered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enhancing user interaction through intelligent tools in a rapidly growing </w:t>
      </w:r>
      <w:r>
        <w:rPr>
          <w:rFonts w:ascii="Arial" w:hAnsi="Arial" w:cs="Arial"/>
          <w:b w:val="1"/>
          <w:bCs w:val="1"/>
          <w:color w:val="434343" w:themeColor="text1" w:themeShade="BF"/>
          <w:sz w:val="20"/>
        </w:rPr>
        <w:t xml:space="preserve">SaaS platform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efficient </w:t>
      </w:r>
      <w:r>
        <w:rPr>
          <w:rFonts w:ascii="Arial" w:hAnsi="Arial" w:cs="Arial"/>
          <w:b w:val="1"/>
          <w:bCs w:val="1"/>
          <w:color w:val="434343" w:themeColor="text1" w:themeShade="BF"/>
          <w:sz w:val="20"/>
        </w:rPr>
        <w:t xml:space="preserve">data pipelines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processing high volumes of analytics, enabling faster product iterations based on the diverse needs of data-driven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w:t>
      </w:r>
      <w:r>
        <w:rPr>
          <w:rFonts w:ascii="Arial" w:hAnsi="Arial" w:cs="Arial"/>
          <w:b w:val="1"/>
          <w:bCs w:val="1"/>
          <w:color w:val="434343" w:themeColor="text1" w:themeShade="BF"/>
          <w:sz w:val="20"/>
        </w:rPr>
        <w:t xml:space="preserve">NLP models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better content understanding and engagement metrics, incorporating the latest research to improve the effectiveness of the application in real-world scenarios.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directly with cross-functional teams to align on project timelines and deliverables, ensuring that AI features were prioritized effectively to meet customer needs and industry trends.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R&amp;D for </w:t>
      </w:r>
      <w:r>
        <w:rPr>
          <w:rFonts w:ascii="Arial" w:hAnsi="Arial" w:cs="Arial"/>
          <w:b w:val="1"/>
          <w:bCs w:val="1"/>
          <w:color w:val="434343" w:themeColor="text1" w:themeShade="BF"/>
          <w:sz w:val="20"/>
        </w:rPr>
        <w:t xml:space="preserve">AI solutions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testing emerging technologies and methodologies to keep the product competitive and innovative within the marketing analytics sector.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w:t>
      </w:r>
      <w:r>
        <w:rPr>
          <w:rFonts w:ascii="Arial" w:hAnsi="Arial" w:cs="Arial"/>
          <w:b w:val="1"/>
          <w:bCs w:val="1"/>
          <w:color w:val="434343" w:themeColor="text1" w:themeShade="BF"/>
          <w:sz w:val="20"/>
        </w:rPr>
        <w:t xml:space="preserve">backend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for processing real-time data, implementing frameworks that facilitated faster data access and improved application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Agile methodologies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development cycles effectively, fostering a collaborative environment that encouraged feedback and iterative improvements to project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support for client integrations, assisting in the adoption of software solutions that enhanced workflow efficiency and analytics capabilities for enterprise users.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foundational experience in </w:t>
      </w:r>
      <w:r>
        <w:rPr>
          <w:rFonts w:ascii="Arial" w:hAnsi="Arial" w:cs="Arial"/>
          <w:b w:val="1"/>
          <w:bCs w:val="1"/>
          <w:color w:val="434343" w:themeColor="text1" w:themeShade="BF"/>
          <w:sz w:val="20"/>
        </w:rPr>
        <w:t xml:space="preserve">building 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as a junior software developer, contributing to the lifecycle from conception to deployment in diverse project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designing user-friendly interfaces utilizing </w:t>
      </w:r>
      <w:r>
        <w:rPr>
          <w:rFonts w:ascii="Arial" w:hAnsi="Arial" w:cs="Arial"/>
          <w:b w:val="1"/>
          <w:bCs w:val="1"/>
          <w:color w:val="434343" w:themeColor="text1" w:themeShade="BF"/>
          <w:sz w:val="20"/>
        </w:rPr>
        <w:t xml:space="preserve">JavaScript frameworks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facilitate seamless experiences across web and mobile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implement </w:t>
      </w:r>
      <w:r>
        <w:rPr>
          <w:rFonts w:ascii="Arial" w:hAnsi="Arial" w:cs="Arial"/>
          <w:b w:val="1"/>
          <w:bCs w:val="1"/>
          <w:color w:val="434343" w:themeColor="text1" w:themeShade="BF"/>
          <w:sz w:val="20"/>
        </w:rPr>
        <w:t xml:space="preserve">backend functionalities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data handling adhered to best practices for security and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development of system features using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focusing on delivering features that address customer pain points effectively and efficiently.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team in conducting thorough </w:t>
      </w:r>
      <w:r>
        <w:rPr>
          <w:rFonts w:ascii="Arial" w:hAnsi="Arial" w:cs="Arial"/>
          <w:b w:val="1"/>
          <w:bCs w:val="1"/>
          <w:color w:val="434343" w:themeColor="text1" w:themeShade="BF"/>
          <w:sz w:val="20"/>
        </w:rPr>
        <w:t xml:space="preserve">QA testing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applications ensuring they met quality standards and were free from defects before going live.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to promote best coding practices and improve overall code quality while gaining valuable feedback from experienced team members.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enhancement of application performance, leading to a smoother user experience and improved lifecycle management for a variety of enterprise clients, impacting at least 50 active users per deployment.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