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10 years of experience in developing innovative solutions focusing on web and mobile applications. Proven skills in designing and deploying Generative AI applications and solutions. Adept at translating complex technical requirements into effective business solutions, acting as a trusted partner for substantial client engagements. Exceptional collaboration and communication abilities ensure alignment with customer objectives and stakeholder needs.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Java,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Django, Flask, Express, Spring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&amp; Machine Learning:</w:t>
      </w:r>
      <w:r>
        <w:rPr>
          <w:rFonts w:ascii="Arial" w:hAnsi="Arial" w:cs="Arial"/>
          <w:color w:val="434343" w:themeColor="text1" w:themeShade="BF"/>
          <w:sz w:val="20"/>
          <w:szCs w:val="20"/>
        </w:rPr>
        <w:t xml:space="preserve"> TensorFlow, PyTorch, scikit-learn, Keras, Hugging Face Transformers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Kubernetes, Jenkins, AWS, Azure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Redis,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Integration:</w:t>
      </w:r>
      <w:r>
        <w:rPr>
          <w:rFonts w:ascii="Arial" w:hAnsi="Arial" w:cs="Arial"/>
          <w:color w:val="434343" w:themeColor="text1" w:themeShade="BF"/>
          <w:sz w:val="20"/>
          <w:szCs w:val="20"/>
        </w:rPr>
        <w:t xml:space="preserve"> REST, GraphQL, gRPC, Apache Kafka, RabbitMQ</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deployed comprehensive business applications using </w:t>
      </w:r>
      <w:r>
        <w:rPr>
          <w:rFonts w:ascii="Arial" w:hAnsi="Arial" w:cs="Arial"/>
          <w:b w:val="1"/>
          <w:color w:val="434343" w:themeColor="text1" w:themeShade="BF"/>
          <w:sz w:val="20"/>
          <w:szCs w:val="20"/>
        </w:rPr>
        <w:t xml:space="preserve">Generative 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technologies, ensuring alignment with client specifications and enhancing user engagement through innovative solutions tailored to specific business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sales teams to identify opportunities for applying </w:t>
      </w:r>
      <w:r>
        <w:rPr>
          <w:rFonts w:ascii="Arial" w:hAnsi="Arial" w:cs="Arial"/>
          <w:b w:val="1"/>
          <w:color w:val="434343" w:themeColor="text1" w:themeShade="BF"/>
          <w:sz w:val="20"/>
          <w:szCs w:val="20"/>
        </w:rPr>
        <w:t xml:space="preserve">AI-driven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technologies, creating customized proposals that responded directly to client challenges and established solid value propositions for strategic partnerships.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complex demonstrations and proof-of-concept projects on key technical solutions, showcasing the effectiveness of both hardware and software components within the </w:t>
      </w:r>
      <w:r>
        <w:rPr>
          <w:rFonts w:ascii="Arial" w:hAnsi="Arial" w:cs="Arial"/>
          <w:b w:val="1"/>
          <w:color w:val="434343" w:themeColor="text1" w:themeShade="BF"/>
          <w:sz w:val="20"/>
          <w:szCs w:val="20"/>
        </w:rPr>
        <w:t xml:space="preserve">Together 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stack while ensuring thorough customer understanding.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and nurtured relationships with customer leadership and stakeholders, facilitating ongoing dialogue to foster a shared vision for the future development of </w:t>
      </w:r>
      <w:r>
        <w:rPr>
          <w:rFonts w:ascii="Arial" w:hAnsi="Arial" w:cs="Arial"/>
          <w:b w:val="1"/>
          <w:color w:val="434343" w:themeColor="text1" w:themeShade="BF"/>
          <w:sz w:val="20"/>
          <w:szCs w:val="20"/>
        </w:rPr>
        <w:t xml:space="preserve">Generative 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within their organizations.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actionable feedback to internal teams including Product, Engineering, and Research, ensuring that the integrations and developments were in line with industry standards and successfully met customer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contributed to knowledge-sharing sessions with customers, delivering in-depth training on the deployment and scaling of </w:t>
      </w:r>
      <w:r>
        <w:rPr>
          <w:rFonts w:ascii="Arial" w:hAnsi="Arial" w:cs="Arial"/>
          <w:b w:val="1"/>
          <w:color w:val="434343" w:themeColor="text1" w:themeShade="BF"/>
          <w:sz w:val="20"/>
          <w:szCs w:val="20"/>
        </w:rPr>
        <w:t xml:space="preserve">Generative 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within diverse environments and use cases.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Assessed and integrated scalable frameworks and methodologies to enhance the efficiency of AI solutions deployed across multiple client environments, allowing for rapid adaptation to evolving business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frameworks to streamline deployment processes for applications hosted on cloud environments such as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reliability and performance post-launch.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advanced debugging and profiling techniques to identify bottlenecks in existing applications, providing recommendations for optimization that significantly improved performance metrics and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cross-functional teams to define and develop technical roadmaps centered around emerging technologies, ensuring strategic initiatives aligned with organizational goals for AI and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workshops and training sessions for clients, enhancing their understanding of the technical capabilities and business applications of </w:t>
      </w:r>
      <w:r>
        <w:rPr>
          <w:rFonts w:ascii="Arial" w:hAnsi="Arial" w:cs="Arial"/>
          <w:b w:val="1"/>
          <w:color w:val="434343" w:themeColor="text1" w:themeShade="BF"/>
          <w:sz w:val="20"/>
          <w:szCs w:val="20"/>
        </w:rPr>
        <w:t xml:space="preserve">Generative 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increased adoption and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Cultivated a culture of innovation by driving discussions around emerging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AI technologies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promoting continuous improvement and exploration of cutting-edge solutions to meet evolving market demands.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scalable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highly interactive user interfaces that enhanced user experience across platforms and devices.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management to understand client needs and translate them into technical specifications, ensuring the timely delivery of high-quality software solutions that exceeded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code repositories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a collaborative software development environment and maintaining high standards of code quality and version control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methodologies, contributing to sprint planning and retrospectives to celebrate achievements, identify bottlenecks, and continuously improve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QA teams to establish comprehensive testing protocols, utilizing a combination of manual and automated testing to validate application functionality and performance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with third-party APIs and services to expand application functionality, ensuring robust data exchange and enhancing service offerings for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database schemas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query performance and data retrieval processes to support application scalability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microservices architecture to enhance the modularity of applications, enabling independent scalability and facilitating the rapid deployment of new features while minimizing disruption.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Articulated technical concepts to non-technical stakeholders, fostering understanding and collaboration between technical teams and business units, ensuring alignment on software development initiatives.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working collaboratively in a focused team environment as a junior developer and gaining valuable experience in the full software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user authentication and authorization features using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Security, enhancing the security posture of applications and ensuring robust user access controls.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deploying applications to cloud platforms, specifically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best practices were followed for performance, security, and scalability during the operational phase.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refine coding standards and best practices, while gaining insights into advanced programming techniques and technology trends within web application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end-users to gather feedback and identify areas for improvement, facilitating ongoing iterations and enhancements to the software based on real-world usage patterns.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troubleshooting sessions to resolve application issues, enhancing debugging skills and contributing to a culture of excellence in delivering reliable software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key features that enabled a 40% increase in user satisfaction scores, showcasing the impact of user-centered design and development on overall software performance.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