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specializing in web and mobile applications. Proven track record designing scalable cloud platforms, focused on security and performance. Adept in Go, Kubernetes, and multi-cluster architecture, committed to driving SaaS solutions with modern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JavaScript, TypeScript, Ruby, Java, Shell Scripting,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Google Cloud Platform, Microsoft Azure, Kubernetes, Docker, EKS, Terraform, Helm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 &amp; Security:</w:t>
      </w:r>
      <w:r>
        <w:rPr>
          <w:rFonts w:ascii="Arial" w:hAnsi="Arial" w:cs="Arial"/>
          <w:color w:val="434343" w:themeColor="text1" w:themeShade="BF"/>
          <w:sz w:val="20"/>
          <w:szCs w:val="20"/>
        </w:rPr>
        <w:t xml:space="preserve"> Envoy, ALPN Routing, VPN, TLS, Network Protocols, Security Best Practices, API Gateway, Firewalls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CircleCI, Prometheus, Grafana, Postman, VS Code, IntelliJ IDEA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gRPC, React, Express.js, Flask, Django, Vue.js, Node.js, Bootstrap</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multi-cluster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operators to effectively manage and scale </w:t>
      </w:r>
      <w:r>
        <w:rPr>
          <w:rFonts w:ascii="Arial" w:hAnsi="Arial" w:cs="Arial"/>
          <w:b w:val="1"/>
          <w:color w:val="434343" w:themeColor="text1" w:themeShade="BF"/>
          <w:sz w:val="20"/>
          <w:szCs w:val="20"/>
        </w:rPr>
        <w:t xml:space="preserve">Teleport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instances across various environments, improving operational efficiency and customer experience during peak loads and service disruptions.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innovative solutions for zero-downtime upgrades of long-lived tunnels, integrating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existing infrastructure to ensure seamless transitions while maintaining service availability and customer trust in product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enhance the security architecture of cloud-based applications, utilizing </w:t>
      </w:r>
      <w:r>
        <w:rPr>
          <w:rFonts w:ascii="Arial" w:hAnsi="Arial" w:cs="Arial"/>
          <w:b w:val="1"/>
          <w:color w:val="434343" w:themeColor="text1" w:themeShade="BF"/>
          <w:sz w:val="20"/>
          <w:szCs w:val="20"/>
        </w:rPr>
        <w:t xml:space="preserve">Envoy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load balancing and improved traffic management to ensure resilient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 global ingress stack leveraging </w:t>
      </w:r>
      <w:r>
        <w:rPr>
          <w:rFonts w:ascii="Arial" w:hAnsi="Arial" w:cs="Arial"/>
          <w:b w:val="1"/>
          <w:color w:val="434343" w:themeColor="text1" w:themeShade="BF"/>
          <w:sz w:val="20"/>
          <w:szCs w:val="20"/>
        </w:rPr>
        <w:t xml:space="preserve">Gateway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ALPN routing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traffic flow and enhancing resource utilization in high-demand scenarios while maintaining compliance with industry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reduction of onboarding time for new customer instances, streamlining processes using automation tools, and ensuring a smooth user experience for our SaaS customers from day one.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scalable monitoring tools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provided real-time insights into system performance, security metrics, and availability, allowing proactive decision-making by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refactoring sessions to enhance codebase quality, incorporating best practices in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maintainability and performance across the team’s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mitigated potential security vulnerabilities by applying industry best practices and frameworks, ensuring our </w:t>
      </w:r>
      <w:r>
        <w:rPr>
          <w:rFonts w:ascii="Arial" w:hAnsi="Arial" w:cs="Arial"/>
          <w:b w:val="1"/>
          <w:color w:val="434343" w:themeColor="text1" w:themeShade="BF"/>
          <w:sz w:val="20"/>
          <w:szCs w:val="20"/>
        </w:rPr>
        <w:t xml:space="preserve">Cloud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maintained the highest standards of security and compliance at all levels.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and workshops on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programming for new hires, fostering a culture of continuous learning and development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customer feedback loops, translating user requirements into technical specifications, and continuously iterating on product features to enhance customer satisfaction and encourage user adoption across our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collaboration with external partners focusing on integrating their systems with </w:t>
      </w:r>
      <w:r>
        <w:rPr>
          <w:rFonts w:ascii="Arial" w:hAnsi="Arial" w:cs="Arial"/>
          <w:b w:val="1"/>
          <w:color w:val="434343" w:themeColor="text1" w:themeShade="BF"/>
          <w:sz w:val="20"/>
          <w:szCs w:val="20"/>
        </w:rPr>
        <w:t xml:space="preserve">Teleport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gRPC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a flexible and efficient manner to ensure smooth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 knowledge-sharing platform within the team for discussing new technologies and industry trends, promoting innovation and adaptation to changing market demands.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cloud-based e-commerce platform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performance optimization and scalable architecture to enhance user engagement and conversion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APIs ensuring secure and efficient communication between client applications and backend services, leveraging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testing and optimization ahead of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the UX/UI team to develop user-centered design solutions, implementing features that prioritize responsiveness and engagement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during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configuration and management of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resources, optimizing costs while leveraging cloud services to improve application performance and scalability on a broader level.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contributing to sprint planning sessions and daily stand-ups, ensuring team alignment and project progress communication remained transparent across all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deployment scripts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reproducible environments while managing infrastructure as code to reduce inconsistencies and improve deployment speeds.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best practices in software engineering, focusing on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fostering a collaborative environment that encouraged knowledge-sharing and peer support.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DevOps practices, enhancing CI/CD pipelines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the software delivery process and minimize deployment times under tight deadlines, improving turnaround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logging and monitoring systems for various applications, implementing solutions such as </w:t>
      </w:r>
      <w:r>
        <w:rPr>
          <w:rFonts w:ascii="Arial" w:hAnsi="Arial" w:cs="Arial"/>
          <w:b w:val="1"/>
          <w:bCs w:val="1"/>
          <w:color w:val="434343" w:themeColor="text1" w:themeShade="BF"/>
          <w:sz w:val="20"/>
        </w:rPr>
        <w:t xml:space="preserve">ELK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dashboards to provide robust visibility into system performance and incident resolution.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 cycle for SaaS applications, focusing specifically on user authentication and data management features, contributing to a seamless user experience and secure application access.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a team focusing on backend service development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processing and integrity across microservices while adhering to strict coding standards and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automating deployment processes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handling container orchestration to improve application stack deployment consistency and reduce manual intervention in the release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frontend development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responsive designs that catered to a diverse user base and allowing for smooth interactions across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performance tuning initiatives, applying caching techniques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database calls and improve overall application response times, directly impacting user satisfaction with online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customer support to resolve technical issues, providing insights and updates on software performance while ensuring client expectations were met with timely solutions addressed by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prototype for a mobile application focused on improving user engagement through push notifications and streamlined user interfaces, successfully delivering a functional product as part of UI/UX testing.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