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specializing in core infrastructure and development platforms. Proven proficiency in building and scaling high availability distributed systems with expertise in Python, Golang, and Terraform.</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Golang, Java, JavaScript,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Infrastructure:</w:t>
      </w:r>
      <w:r>
        <w:rPr>
          <w:rFonts w:ascii="Arial" w:hAnsi="Arial" w:cs="Arial"/>
          <w:color w:val="434343" w:themeColor="text1" w:themeShade="BF"/>
          <w:sz w:val="20"/>
          <w:szCs w:val="20"/>
        </w:rPr>
        <w:t xml:space="preserve"> AWS, GCP, Azure, Terraform,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Containerization and Orchestration:</w:t>
      </w:r>
      <w:r>
        <w:rPr>
          <w:rFonts w:ascii="Arial" w:hAnsi="Arial" w:cs="Arial"/>
          <w:color w:val="434343" w:themeColor="text1" w:themeShade="BF"/>
          <w:sz w:val="20"/>
          <w:szCs w:val="20"/>
        </w:rPr>
        <w:t xml:space="preserve"> Docker, Kubernetes, Helm, OpenShift, OCI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Redis,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Monitoring:</w:t>
      </w:r>
      <w:r>
        <w:rPr>
          <w:rFonts w:ascii="Arial" w:hAnsi="Arial" w:cs="Arial"/>
          <w:color w:val="434343" w:themeColor="text1" w:themeShade="BF"/>
          <w:sz w:val="20"/>
          <w:szCs w:val="20"/>
        </w:rPr>
        <w:t xml:space="preserve"> Jenkins, Prometheus, Grafana, Apache Kafka, Nagios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RESTful APIs, GraphQL, Event-Driven Architecture, Serverless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core services at </w:t>
      </w:r>
      <w:r>
        <w:rPr>
          <w:rFonts w:ascii="Arial" w:hAnsi="Arial" w:cs="Arial"/>
          <w:b w:val="1"/>
          <w:color w:val="434343" w:themeColor="text1" w:themeShade="BF"/>
          <w:sz w:val="20"/>
          <w:szCs w:val="20"/>
        </w:rPr>
        <w:t xml:space="preserve">Codebridge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performance and scalability of internal engineering applications, contributing to overall operational efficiency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as Code practices, enabling automated deployments and configurations that significantly streamlined release processes, establishing a consistent environment across multiple cloud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deliver technical solutions that aligned with strategic goals, enhancing communication and cooperation among engineering, product, and design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troubleshooting and debugging sessions on </w:t>
      </w:r>
      <w:r>
        <w:rPr>
          <w:rFonts w:ascii="Arial" w:hAnsi="Arial" w:cs="Arial"/>
          <w:b w:val="1"/>
          <w:color w:val="434343" w:themeColor="text1" w:themeShade="BF"/>
          <w:sz w:val="20"/>
          <w:szCs w:val="20"/>
        </w:rPr>
        <w:t xml:space="preserve">Linux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leveraging extensive knowledge in system analysis and problem-solving to identify bottlenecks and improve the overall system performance and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best practices in coding by applying in-depth knowledge of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robust and maintainable service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continuous improvement in deployment processes, adapting to the latest trends in cloud-native technologies to optimize resource allocation and ensure high availability of production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tracking service performance metrics, actively analyzing data to inform capacity planning and respond quickly to service-level impacts.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core technologies and best practices, fostering a culture of knowledge sharing and encouraging professional growth and learning within the team and broader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security enhancements for identity and authentication protocols, actively participating in the design and implementation of </w:t>
      </w:r>
      <w:r>
        <w:rPr>
          <w:rFonts w:ascii="Arial" w:hAnsi="Arial" w:cs="Arial"/>
          <w:b w:val="1"/>
          <w:color w:val="434343" w:themeColor="text1" w:themeShade="BF"/>
          <w:sz w:val="20"/>
          <w:szCs w:val="20"/>
        </w:rPr>
        <w:t xml:space="preserve">Single Sign-On (SSO)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with well-known </w:t>
      </w:r>
      <w:r>
        <w:rPr>
          <w:rFonts w:ascii="Arial" w:hAnsi="Arial" w:cs="Arial"/>
          <w:b w:val="1"/>
          <w:color w:val="434343" w:themeColor="text1" w:themeShade="BF"/>
          <w:sz w:val="20"/>
          <w:szCs w:val="20"/>
        </w:rPr>
        <w:t xml:space="preserve">Identity Providers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automated testing strategies in collaboration suites to ensure system reliability and reduce deployment risks, applying tools that improved code quality before reaching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the lifecycle of APIs and databases through continuous interaction with database administration, ensuring efficient data handling and interaction across various service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architectural decisions and deployment strategies to facilitate onboarding processes and provide clarity on core systems for future development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implemented, and maintained key service components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Golang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at </w:t>
      </w:r>
      <w:r>
        <w:rPr>
          <w:rFonts w:ascii="Arial" w:hAnsi="Arial" w:cs="Arial"/>
          <w:b w:val="1"/>
          <w:bCs w:val="1"/>
          <w:color w:val="434343" w:themeColor="text1" w:themeShade="BF"/>
          <w:sz w:val="20"/>
        </w:rPr>
        <w:t xml:space="preserve">Roundtable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authentication systems to adhere to industry security standards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cycles, emphasizing team collaboration and iterative improvement to refine requirements and achieve consensus on core functionalities for technical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various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CI/CD pipelines in an effort to enhance deployment frequency and reliability of application updates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architecture and design of a microservices-based system, ensuring that components communicated effectively and performed efficiently in a cloud-based environment facilitated by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GCP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rigorous testing methodologies to validate the integrity and efficiency of services written in </w:t>
      </w:r>
      <w:r>
        <w:rPr>
          <w:rFonts w:ascii="Arial" w:hAnsi="Arial" w:cs="Arial"/>
          <w:b w:val="1"/>
          <w:bCs w:val="1"/>
          <w:color w:val="434343" w:themeColor="text1" w:themeShade="BF"/>
          <w:sz w:val="20"/>
        </w:rPr>
        <w:t xml:space="preserve">Golang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a culture of quality assurance within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database queries in PostgreSQL, improving performance and reducing latency while ensuring high availability of services to end-users without sacrificing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documentation for codebases, providing clear guidelines on new features and operational workflows to ensure alignment and understanding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Joined architectural discussions aimed at improving overall system design, which resulted in measures that effectively enhanced performance and reduced operational overhead as demands scaled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encouraging adherence to high-quality coding standards while providing constructive feedback that improved team performance and developed individual skills.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enterprise-level SaaS applications at </w:t>
      </w:r>
      <w:r>
        <w:rPr>
          <w:rFonts w:ascii="Arial" w:hAnsi="Arial" w:cs="Arial"/>
          <w:b w:val="1"/>
          <w:bCs w:val="1"/>
          <w:color w:val="434343" w:themeColor="text1" w:themeShade="BF"/>
          <w:sz w:val="20"/>
        </w:rPr>
        <w:t xml:space="preserve">Blackbaud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software developer, gaining a solid foundation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during project implementations.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API development, ensuring adherence to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and best practices in service-oriented architecture while fostering seamless integration with existing systems across the board.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software testing and debugging activities, leveraging skills in troubleshooting and problem-solving under the guidance of senior developers, which resulted in enhanced application reliability and user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design teams to translate UI/UX designs into functional web applications, ensuring responsiveness and cross-browser compatibility, significantly improving the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about database interactions and basic administration practices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assisting in the optimization and maintenance of application data flows for smooth operation.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deployment procedures through configuration management and version control systems, effectively enhancing team efficiency and collaboration on software projects with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documentation and retrospectives sessions, which fostered a culture of continuous learning, while reflecting on past sprint performances to refine future implementations, improving process efficiency and outcomes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