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software development specializing in web and mobile applications. Proven expertise in Java, Spring Boot, GraphQL, and microservices architecture. Committed to delivering high-quality solutions that enhance patient outcomes, utilizing robust backend systems and event-driven architectures to support business operations. Adept at collaborating with stakeholders and product managers to streamline processes from initial ideation to deployment.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JavaScript, Python, SQL, NoSQL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Technologies:</w:t>
      </w:r>
      <w:r>
        <w:rPr>
          <w:rFonts w:ascii="Arial" w:hAnsi="Arial" w:cs="Arial"/>
          <w:color w:val="434343" w:themeColor="text1" w:themeShade="BF"/>
          <w:sz w:val="20"/>
          <w:szCs w:val="20"/>
        </w:rPr>
        <w:t xml:space="preserve"> Spring Boot, GraphQL, Apache Kafka, Docker,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ElasticSearch, PostgreSQL, MongoDB,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Terraform, Jenkins, GitLab CI/CD, JUnit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Architectures:</w:t>
      </w:r>
      <w:r>
        <w:rPr>
          <w:rFonts w:ascii="Arial" w:hAnsi="Arial" w:cs="Arial"/>
          <w:color w:val="434343" w:themeColor="text1" w:themeShade="BF"/>
          <w:sz w:val="20"/>
          <w:szCs w:val="20"/>
        </w:rPr>
        <w:t xml:space="preserve"> Microservices, Event-Driven Architecture, Service-Oriented Architecture, REST APIs, Domain-Driven Design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QA:</w:t>
      </w:r>
      <w:r>
        <w:rPr>
          <w:rFonts w:ascii="Arial" w:hAnsi="Arial" w:cs="Arial"/>
          <w:color w:val="434343" w:themeColor="text1" w:themeShade="BF"/>
          <w:sz w:val="20"/>
          <w:szCs w:val="20"/>
        </w:rPr>
        <w:t xml:space="preserve"> Mockito, Selenium, JUnit, Cypress,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secure backend services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an agile environment, enhancing efficiency and streamlining the processing of sales orders through innovative microservices.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to gather requirements, translating strategic vision into actionable technical specifications to create scalable solutions that meet business needs on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APIs to streamline data fetching processes, greatly increasing the performance and scalability of applications that connect users with vital healthcare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adopt </w:t>
      </w:r>
      <w:r>
        <w:rPr>
          <w:rFonts w:ascii="Arial" w:hAnsi="Arial" w:cs="Arial"/>
          <w:b w:val="1"/>
          <w:color w:val="434343" w:themeColor="text1" w:themeShade="BF"/>
          <w:sz w:val="20"/>
          <w:szCs w:val="20"/>
        </w:rPr>
        <w:t xml:space="preserve">Apache 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event-driven architectures, achieving lower latency and higher throughput in real-time data processing and facilitating a robust order management 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teams to ensure software solutions adhered to quality standards throughout the software development lifecycle, thus reducing post-deployment incidents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 software design and implementation while fostering a culture of continuous learning and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the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 (EC2, S3, Lambda) for deploying microservices, enabling rapid scaling in response to fluctuating business requests and improving application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performance by optimizing SQL queries and NoSQL database configurations, resulting in faster data retrieval times and overall improvements in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build and deployment processes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CloudFormation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infrastructure management to improve development efficiency and reduce time spent on maintenance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 in code reviews and implementing a quality assurance mindset, leveraging frameworks such as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Mockito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foster a strong testing culture within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team collaboration sessions, utilizing tools such as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document progress and facilitate effective communication among team members and stakeholders, ensuring alignment and clarity across all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QA teams during testing phases by providing insights into system components and functionalities, validating software for release readiness before final approvals.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applications focused on scalability and maintainability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specific microservices, cultivating a rich ecosystem of interconnected services that improved overall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management teams to understand client needs, using Agile methodologies to prioritize features and enhancements effectively, and contributed to the entire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end-to-end development of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that interface with complex data sources while ensuring security and performance standards are met, facilitating smoother data manipulation requests.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Apache 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design an asynchronous messaging system that increased the responsiveness of applications and streamlined communication between various microservices and servers.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CI/CD practices through </w:t>
      </w:r>
      <w:r>
        <w:rPr>
          <w:rFonts w:ascii="Arial" w:hAnsi="Arial" w:cs="Arial"/>
          <w:b w:val="1"/>
          <w:bCs w:val="1"/>
          <w:color w:val="434343" w:themeColor="text1" w:themeShade="BF"/>
          <w:sz w:val="20"/>
        </w:rPr>
        <w:t xml:space="preserve">GitLab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automation in deployments and reducing the time taken for product updates and releases while ensuring a reliable operational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architecture of integrated solutions that leverage both SQL and NoSQL databases, optimizing data flow and query performance for enhanced user engagement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peers on event-driven application architectures to foster understanding and skills in building dynamic, scalable systems that respond to real-time events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team workshops to promote a quality-first mindset among peers, integrating </w:t>
      </w:r>
      <w:r>
        <w:rPr>
          <w:rFonts w:ascii="Arial" w:hAnsi="Arial" w:cs="Arial"/>
          <w:b w:val="1"/>
          <w:bCs w:val="1"/>
          <w:color w:val="434343" w:themeColor="text1" w:themeShade="BF"/>
          <w:sz w:val="20"/>
        </w:rPr>
        <w:t xml:space="preserve">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integration testing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the development process for continuous feedback and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communication among engineering and QA teams to ensure clear understanding of project goals and alignment during the testing phase, resulting in a reduction of defects in production.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various SaaS applications, focusing on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Framework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robust backend functionalities that cater to diverse user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implement API solutions that improved the integration of user data across internal systems, enabling timely and accurate information flow within the company.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microservices that 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to ensure efficient deployment and orchestration of application instances, embracing a modern approach to software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software development lifecycle, contributing to all phases from requirements gathering and analysis to design and implementation while continuously seeking feedback to improve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code reviews to enforce best practices in coding standards and optimal use of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to promote consistent and maintainable code patterns across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agile development practices, including daily stand-ups and sprint planning, resulting in better communication and enhanced team collaboration while accelerating project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improving application efficiency through various optimizations in SQL queries for relational databases, which resulted in a significant performance boost for critical functionalities across several deployed products.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revision and documentation of software design specifications and maintained technical documentation, ensuring easy accessibility for future reference and onboarding new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collaborated in a team-oriented environment to develop innovative software solutions, resulting in the successful launch of multiple high-impact projects that improved user engagement by over 40%.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