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developing web and mobile applications. Adept in building robust backend services using Java, Scala, and Python. Proven expertise in implementing microservices, real-time streaming technologies, and scalable database solutions. Strong problem-solving skills and a commitment to delivering high-quality, reliable code.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Scala, Python, C++, JavaScript, Golang, Ruby,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Django, Flask, Node.js, React, Angular, Express, Akka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 Redis, Aerospike, MongoDB, Cassandra, MySQL, DynamoDB,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Messaging &amp; Streaming:</w:t>
      </w:r>
      <w:r>
        <w:rPr>
          <w:rFonts w:ascii="Arial" w:hAnsi="Arial" w:cs="Arial"/>
          <w:color w:val="434343" w:themeColor="text1" w:themeShade="BF"/>
          <w:sz w:val="20"/>
          <w:szCs w:val="20"/>
        </w:rPr>
        <w:t xml:space="preserve"> Kafka, RabbitMQ, SNS/SQS, Kinesis, ActiveMQ, Zookeeper, Redis Streams, Apache Storm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AWS, Azure, Terraform, Jenkins, Git, Maven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backend services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systems' efficiency and ensuring low latency for users accessing real-time data across various geographies.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microservices architecture for handling complex business logic, leading to a modularized codebase that significantly improved team collaboration and deployment speed with continuous integration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stream processing, resulting in effective handling of real-time data and enabling the application to trigger events based on user behavior and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comprehensive database models leveraging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optimized query performance and improved data retrieval times, catering to increasing demands of customer-facing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define project scope and technical requirements, ensuring alignment with stakeholder expectations and enhancing the project delivery success rate.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emphasizing </w:t>
      </w:r>
      <w:r>
        <w:rPr>
          <w:rFonts w:ascii="Arial" w:hAnsi="Arial" w:cs="Arial"/>
          <w:b w:val="1"/>
          <w:color w:val="434343" w:themeColor="text1" w:themeShade="BF"/>
          <w:sz w:val="20"/>
          <w:szCs w:val="20"/>
        </w:rPr>
        <w:t xml:space="preserve">best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knowledge sharing among team members, enhancing the quality and maintainability of the codebase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Elasticsearch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applications to enhance search capabilities, resulting in faster search responses and improved user experience while handling large datasets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frameworks with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Mockito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the regression testing time by 30% and ensuring zero-integration failures during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w:t>
      </w:r>
      <w:r>
        <w:rPr>
          <w:rFonts w:ascii="Arial" w:hAnsi="Arial" w:cs="Arial"/>
          <w:b w:val="1"/>
          <w:color w:val="434343" w:themeColor="text1" w:themeShade="BF"/>
          <w:sz w:val="20"/>
          <w:szCs w:val="20"/>
        </w:rPr>
        <w:t xml:space="preserve">object-oriented design principles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transactional database management, thereby cultivating skills and expertise within the development team for future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methodologies, contributing to sprint planning and retrospective meetings while ensuring the delivery of high-performance applications within established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selected new technology stacks to stay ahead of industry trends, including adopting newer versions of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Kotlin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foster higher productivity in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legacy systems through refactoring and adopting </w:t>
      </w:r>
      <w:r>
        <w:rPr>
          <w:rFonts w:ascii="Arial" w:hAnsi="Arial" w:cs="Arial"/>
          <w:b w:val="1"/>
          <w:color w:val="434343" w:themeColor="text1" w:themeShade="BF"/>
          <w:sz w:val="20"/>
          <w:szCs w:val="20"/>
        </w:rPr>
        <w:t xml:space="preserve">cloud-native principles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system reliability and flexibility as company moved towards a more distributed application architecture.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backend development projects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facilitated the quick onboarding of new features while adhering to the product roadmap and team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in a microservices architecture that enabled scaling and enhanced deployment processes, significantly minimizing downtime during major releases across product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real-time data processing systems using </w:t>
      </w:r>
      <w:r>
        <w:rPr>
          <w:rFonts w:ascii="Arial" w:hAnsi="Arial" w:cs="Arial"/>
          <w:b w:val="1"/>
          <w:bCs w:val="1"/>
          <w:color w:val="434343" w:themeColor="text1" w:themeShade="BF"/>
          <w:sz w:val="20"/>
        </w:rPr>
        <w:t xml:space="preserve">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the efficient handling of user interactions and dynamic content delivery based on user activity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collaborations for database optimization efforts, focusing on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caching policies that resulted in reduced latency of key services utilized by our extensive user 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frontend-backend integration testing, leveraging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user interface interactions and high-quality performance in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utilized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CI/CD pipelines, promoting a culture of continuous improvement and rapid iteration in software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Researched and introduced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for hosting backend services, contributing to improved performance and reliability during peak usage times, driving customer satisfaction with our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optimization initiatives that improved service reliability and performance, ensuring robust fault-tolerance mechanisms were in place for mission-critical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to assess user needs and translate them into actionable development tasks while ensuring alignment with overall strategic goals.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core features for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addressing key user requirements related to data handling and application responsiveness in the evolving product landscape.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full-stack applications implementing service-oriented architecture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user-friendly interfaces seamlessly integrated with backend services for enhanced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quality assurance teams to define test cases for </w:t>
      </w:r>
      <w:r>
        <w:rPr>
          <w:rFonts w:ascii="Arial" w:hAnsi="Arial" w:cs="Arial"/>
          <w:b w:val="1"/>
          <w:bCs w:val="1"/>
          <w:color w:val="434343" w:themeColor="text1" w:themeShade="BF"/>
          <w:sz w:val="20"/>
        </w:rPr>
        <w:t xml:space="preserve">automated testing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all new functionalities met the established quality bar before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RESTful APIs that facilitated third-party integrations, driving the expansion of product capabilities and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debugging sessions to resolve issues in production systems, developing a reputation for effectively diagnosing problems with rapid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data modeling and analysis for large datasets, resulting in enhanced reporting capabilities and faster decision-making processes for operational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over 15 significant software releases during tenure, focusing on developing features that had a positive impact on user engagement and system usabilities.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