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10 years of experience in designing and implementing cloud infrastructure and DevSecOps initiatives. Proficient in leading teams and optimizing operational efficiency with a strong focus on AWS and Infrastructure-as-Code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AWS Lambda,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Ansible, Chef, Puppet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Integration/Deployment: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Splunk, SonarQube, Fortify, JFrog Artifactory, Aqua Security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JavaScript, Bash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strategic DevSecOps initiatives, shaping the cultural and technical direction within the company by employing modern best practices in cloud infrastructure management and team mentorship for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scalable infrastructure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Autoscaling Groups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Groups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Route53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robust architectures that align with the business's goals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streamlining the development process and enhancing code delivery timelines by incorporating daily code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managed end-to-end data pipelines for a data factory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resource management and cost-effectiveness through Infrastructure-as-Code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a collaborative environment that promotes technical excellence, resulting in improved productivity and enhanced problem-solving capabilities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existing deployment processes and identified optimization opportunities, leading to the implementation of best practices and the enhancement of deployment speeds across the infrastructure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into the development lifecycle, ensuring robust security protocols and practices were employed throughout the application development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data development teams to implement scalable solutions that support daily code deployments, enhancing the overall agility and responsiveness of the organization to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cross-functional teams in the delivery of products, employing effective communication strategies that encouraged knowledge sharing and innovation across technical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 and trends within the cloud domain, advocating for their integration into company practices to stay competitive within the ever-evolving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architectural decisions, ensuring alignment with business objectives and technical feasibility while empowering teams to execute with confidence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community of practice by sharing knowledge and insights, thereby enhancing the organization's reputation as a thought leader in the cloud and DevSecOps domains.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maintaining best practices in deployment and configuration management across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technical requirements and establish development best practices, fostering a culture of innovation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deployment pipelines and improved infrastructure reliability, resulting in reduced downtime and enhanced user experience across all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integration of security protocols within development practices, advocating for continuous testing and monitoring to enhance application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technical decision-making processes surrounding cloud architecture and DevSecOps practices, enabling rapid responses to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knowledge-sharing sessions, successfully equipping junior engineers with the skills needed to excel in their roles and contribute effectively to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automated testing frameworks to support continuous integration efforts, thereby minimizing issues and enhancing product quality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applications, ensuring they met performance benchmarks while remaining secure and easy to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stakeholders to refine application requirements and enhance project deliverables, ensuring alignment with overall business goals and user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with a focus on delivering high-quality software solutions while adhering to best practices in software engineering and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coding and debugging for applications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functionality and adherence to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deployment strategies, utilizing cloud-based solutions that facilitated updates and new feature releases without significant downtime or interruptions.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troubleshoot and resolve issues quickly and efficiently, enhancing team responsiveness to project-related challenges and improving overall development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parsing application logs to monitor performance issues, thereby allowing the team to take preemptive actions to maintain application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technical documentation for applications, ensuring clear guidelines for future maintenance and development efforts by both current and future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development lifecycle of projects that included periodic releases, mentoring opportunities, and collaborative activities to boost team capability, completing 10 successful deployments within a quarter.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