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specializing in backend development, systems architecture, and AI infrastructure. Passionate about creating scalable solutions for modern applications, leveraging expertise in industry-standard technologies to deliver high-quality products.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Java, Rust, C++, TypeScript, JavaScript,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Terraform, Pulumi, Spring Boot, Flask, Django, FastAPI,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Datastores: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OpenSearch, Cassandra, DynamoDB,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 Architecture, API Design, Event-Driven Architecture, Distributed Systems, Data Lakes, Hybrid Retrieval, Semantic 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Jenkins, Prometheus, Grafana, New Relic, ELK Stack, Sentry, Azure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platform components leveraging advanced retrieval techniques, enhancing performance for data processing and integration workflows across various business units while fostering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optimized indexing pipelines for both structured and unstructured data, ensuring data integrity and availability while meeting enterprise-grade standards in construction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backend services that included semantic and hybrid retrieval capabilities, allowing for enhanced knowledge retrieval across aggregated data resources with a focus on user-centric API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retrieval quality through the implementation of evaluation and observability frameworks, enabling proactive monitoring and adjustments in system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APIs for internal use and external partnerships, ensuring intuitive design and functionality that meets the diverse needs of both human and automated consumers.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system latency and throughput by managing large-scale inference and retrieval workloads, focusing on efficient resource allocation and cost management across the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technical direction for system reliability and security initiatives, fostering a risk-aware culture while ensuring compliance with enterprise security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identify and prioritize feature enhancements and operational improvements, demonstrating adaptability in navigating ambiguous environments and shifting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in adopting modern infrastructure tools to enhance deployment processes, contributing to faster release cycles and improved feedback loops between developers and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system architecture and design, promoting knowledge sharing and continuous improvement within the team as part of a growth-oriented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monitoring frameworks to ensure optimal system performance, enabling teams to identify and resolve emerging issues quickly and effectively while enhancing end-user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reviews of system architecture and user feedback, applying findings to iteratively improve application performance and user satisfaction by coordinating interdisciplinary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development of scalable backend services, focusing on optimal performance and reliability, significantly contributing to the evolution of product offerings for client applications and internal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of robust indexing pipelines, enabling seamless data ingestion and retrieval across diverse information sources while maintaining high standards for data consistency and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APIs that facilitated data retrieval and interaction for enterprise solutions, ensuring adherence to best practices in API design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search capabilities through the application of semantic search principles and hybrid retrieval methodologies, leading to improved customer engagement and satisfaction with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optimization of database operations and query performance, ensuring efficient access to both structured and unstructured datasets to meet project requirements and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refine user stories and technical requirements, demonstrating strong communication skills and a collaborative approach to problem-solving within agile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implementation of CI/CD pipelines, streamlining the deployment process and reducing turnaround times for new features and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initiative in knowledge-sharing sessions to introduce new tools and methodologies that complemented existing workflows and fostered a culture of continuous learning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tests for key application components, improving code reliability and reducing regression bugs through comprehensive coverage.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web-based applications as part of a cross-functional team, contributing to both frontend and backend components while gaining experience in full stack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implementation of microservices architecture, enhancing scalability and maintainability of applications while leveraging cloud-based services for infrastructure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modern web technologies, focusing on creating intuitive user experiences that cater to diverse user demands and accessibility standards while ensuring robust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performance tuning of applications, utilizing profiling and monitoring tools to identify bottlenecks and optimize overall application performance, contributing to a more responsive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to cloud environments, developing familiarity with infrastructure management tools while ensuring compliance with organization-wide security policies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Agile methodologies, contributing to sprint planning and retrospectives to ensure continuous improvement and adaptability in project execution, enhancing team productivity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building SaaS applications, delivering features based on customer feedback and industry trends that elevated user engagement metrics by 20% post-implementation.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