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Software Engineer with 10 years of experience in software development, specializing in building and optimizing scalable, secure, and reliable systems for web and mobile applications in the healthcare sector. Proven expertise in Python, Kubernetes, and cloud platforms enhances diagnostic accuracy and improves patient outcomes.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GCP, Azure, Kubernetes, Docker,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Technologies:</w:t>
      </w:r>
      <w:r>
        <w:rPr>
          <w:rFonts w:ascii="Arial" w:hAnsi="Arial" w:cs="Arial"/>
          <w:color w:val="434343" w:themeColor="text1" w:themeShade="BF"/>
          <w:sz w:val="20"/>
          <w:szCs w:val="20"/>
        </w:rPr>
        <w:t xml:space="preserve"> HTML, CSS, React, Angular, Node.js,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Healthcare Standards:</w:t>
      </w:r>
      <w:r>
        <w:rPr>
          <w:rFonts w:ascii="Arial" w:hAnsi="Arial" w:cs="Arial"/>
          <w:color w:val="434343" w:themeColor="text1" w:themeShade="BF"/>
          <w:sz w:val="20"/>
          <w:szCs w:val="20"/>
        </w:rPr>
        <w:t xml:space="preserve"> DICOM, HL7, FHIR, CCDA, LOINC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w:t>
      </w:r>
      <w:r>
        <w:rPr>
          <w:rFonts w:ascii="Arial" w:hAnsi="Arial" w:cs="Arial"/>
          <w:b w:val="1"/>
          <w:color w:val="434343" w:themeColor="text1" w:themeShade="BF"/>
          <w:sz w:val="20"/>
          <w:szCs w:val="20"/>
        </w:rPr>
        <w:t xml:space="preserve">secure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cloud-native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scalable clinical analytics, ensuring reliable performance aligned with business and clinical needs in the healthcare domain.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Data Science, and Clinical to define, test, and deploy major feature enhancements, driving alignment of technology with overarching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managed containerized applications through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orchestration techniques to ensure robust deployment and optimal resource usage, enhancing service reliability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clean, </w:t>
      </w:r>
      <w:r>
        <w:rPr>
          <w:rFonts w:ascii="Arial" w:hAnsi="Arial" w:cs="Arial"/>
          <w:b w:val="1"/>
          <w:color w:val="434343" w:themeColor="text1" w:themeShade="BF"/>
          <w:sz w:val="20"/>
          <w:szCs w:val="20"/>
        </w:rPr>
        <w:t xml:space="preserve">testable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maintainable code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incorporating unit tests and continuous integration processes to support both internal teams and external stakeholders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and streamlined healthcare data processing workflows, focusing on </w:t>
      </w:r>
      <w:r>
        <w:rPr>
          <w:rFonts w:ascii="Arial" w:hAnsi="Arial" w:cs="Arial"/>
          <w:b w:val="1"/>
          <w:color w:val="434343" w:themeColor="text1" w:themeShade="BF"/>
          <w:sz w:val="20"/>
          <w:szCs w:val="20"/>
        </w:rPr>
        <w:t xml:space="preserve">DICOM imaging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HL7 messaging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operational efficiency and data accuracy across clinical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embed </w:t>
      </w:r>
      <w:r>
        <w:rPr>
          <w:rFonts w:ascii="Arial" w:hAnsi="Arial" w:cs="Arial"/>
          <w:b w:val="1"/>
          <w:color w:val="434343" w:themeColor="text1" w:themeShade="BF"/>
          <w:sz w:val="20"/>
          <w:szCs w:val="20"/>
        </w:rPr>
        <w:t xml:space="preserve">security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all systems, providing guidance and strategies to improve overall system resilience and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Diagnosed and resolved complex issues in production environments, leveraging analytical skills and collaborative efforts to drive problems to full resolution expediently.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smooth end-to-end feature delivery from technical exploration through to deployment and monitoring, adapting to changing requirements while maintaining high standards of work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performance tuning of backend services, optimizing response times and system efficiency, leading to improved overall user experience across clinical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mentoring junior developers, fostering a culture of knowledge sharing and continuous learning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provision infrastructure as code, promoting infrastructure consistency and streamlining provisioning and deployment processes in a </w:t>
      </w:r>
      <w:r>
        <w:rPr>
          <w:rFonts w:ascii="Arial" w:hAnsi="Arial" w:cs="Arial"/>
          <w:b w:val="1"/>
          <w:color w:val="434343" w:themeColor="text1" w:themeShade="BF"/>
          <w:sz w:val="20"/>
          <w:szCs w:val="20"/>
        </w:rPr>
        <w:t xml:space="preserve">cloud-native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the adoption of agile methodologies within the team, enhancing collaboration, flexibility, and responsiveness to client needs and market demands during project cycles.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implemented, and maintained </w:t>
      </w:r>
      <w:r>
        <w:rPr>
          <w:rFonts w:ascii="Arial" w:hAnsi="Arial" w:cs="Arial"/>
          <w:b w:val="1"/>
          <w:bCs w:val="1"/>
          <w:color w:val="434343" w:themeColor="text1" w:themeShade="BF"/>
          <w:sz w:val="20"/>
        </w:rPr>
        <w:t xml:space="preserve">cloud-based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scalable microservices that effectively support user load during peak usage hours in various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complex healthcare data into innovative software solutions, further aligning operational workflows with industry standards and improving data accessibility for end-users across clinical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and optimized high-quality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scripts for data processing, ensuring that outputs met rigorous quality control standards while supporting front-end consumption of key healthcare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UI/UX designers to enhance application interfaces, ensuring functionality and user experience aligned with </w:t>
      </w:r>
      <w:r>
        <w:rPr>
          <w:rFonts w:ascii="Arial" w:hAnsi="Arial" w:cs="Arial"/>
          <w:b w:val="1"/>
          <w:bCs w:val="1"/>
          <w:color w:val="434343" w:themeColor="text1" w:themeShade="BF"/>
          <w:sz w:val="20"/>
        </w:rPr>
        <w:t xml:space="preserve">web 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delivering engaging solutions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CI/CD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testing and deployment of applications in various environments, significantly reducing time to market and increasing adaptability to client requirements and regulatory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team meetings to translate business requirements into technical specifications, ensuring seamless communication and alignment between engineering, product, and clinical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leadership in various projects, mentoring junior engineers, guiding best practices, and fostering a collaborative environment that encourages innovation and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to keep up with emerging technologies and approaches in software development, integrating new knowledge into projects to enhance functionality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performance analysis and optimization of systems, proactively identifying bottlenecks and opportunities for improvement in application performance and reliability.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a </w:t>
      </w:r>
      <w:r>
        <w:rPr>
          <w:rFonts w:ascii="Arial" w:hAnsi="Arial" w:cs="Arial"/>
          <w:b w:val="1"/>
          <w:bCs w:val="1"/>
          <w:color w:val="434343" w:themeColor="text1" w:themeShade="BF"/>
          <w:sz w:val="20"/>
        </w:rPr>
        <w:t xml:space="preserve">multi-tenant 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infrastructure that supported scaling for several clients with varying data processing needs and access levels.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w:t>
      </w:r>
      <w:r>
        <w:rPr>
          <w:rFonts w:ascii="Arial" w:hAnsi="Arial" w:cs="Arial"/>
          <w:b w:val="1"/>
          <w:bCs w:val="1"/>
          <w:color w:val="434343" w:themeColor="text1" w:themeShade="BF"/>
          <w:sz w:val="20"/>
        </w:rPr>
        <w:t xml:space="preserve">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software development and deployment processes, which significantly improved code maintainability and reduced technical debt across various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to gather requirements and feedback, ensuring software solutions aligned with business objectives and addressed user needs effectively in a fast-paced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hands-on coding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significantly to front-end development experiences that enhanced operational user engagement with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Followed agile methodologies to facilitate efficient project management and delivery, while remaining adaptable to changing requirements and ensuring that all deliverables met the highest 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relational databases such as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user data effectively, ensuring data integrity and security throughout the application lifecycle, enhancing user trust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sprints and code reviews, ensuring adherence to coding standards and enriching team dynamics, ultimately leading to innovative solutions and shared successes in software development.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