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over 10 years of experience in backend development, proficient in Go, PostgreSQL, and distributed systems. Proven track record in building performant, scalable applications, and strong expertise in microservices architecture. Demonstrated leadership in collaborative team environments with a focus on delivering impactful software solutions. Passionate about solving complex problems and enhancing system performance through innovative approaches.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Java, JavaScript, TypeScript, Ruby, 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Technologies:</w:t>
      </w:r>
      <w:r>
        <w:rPr>
          <w:rFonts w:ascii="Arial" w:hAnsi="Arial" w:cs="Arial"/>
          <w:color w:val="434343" w:themeColor="text1" w:themeShade="BF"/>
          <w:sz w:val="20"/>
          <w:szCs w:val="20"/>
        </w:rPr>
        <w:t xml:space="preserve"> REST APIs, gRPC, GraphQL, Django, Flask, Express.js,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Cassandra, Elasticsearch,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Terraform, Jenkins, Git, CircleCI, GitLab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Performance:</w:t>
      </w:r>
      <w:r>
        <w:rPr>
          <w:rFonts w:ascii="Arial" w:hAnsi="Arial" w:cs="Arial"/>
          <w:color w:val="434343" w:themeColor="text1" w:themeShade="BF"/>
          <w:sz w:val="20"/>
          <w:szCs w:val="20"/>
        </w:rPr>
        <w:t xml:space="preserve"> Prometheus, Grafana, OpenTelemetry, New Relic, Sentry, Datadog, Jaeger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scalable, high-performance backend systems using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reliability and optimal resource utilization to meet evolving project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optimized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 solutions, focusing on schema design, query performance tuning, and efficient data retrieval to handle large data sets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API specifications for both </w:t>
      </w:r>
      <w:r>
        <w:rPr>
          <w:rFonts w:ascii="Arial" w:hAnsi="Arial" w:cs="Arial"/>
          <w:b w:val="1"/>
          <w:color w:val="434343" w:themeColor="text1" w:themeShade="BF"/>
          <w:sz w:val="20"/>
          <w:szCs w:val="20"/>
        </w:rPr>
        <w:t xml:space="preserve">REST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gRPC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promoting efficient communication between microservices and external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service monitoring and observability practices utilizing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improving system performance insights and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CI/CD pipeline architecture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deployment processes and enhancing integration with cloud services for seamless release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in-depth profiling and application performance tuning for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identifying bottlenecks in the code and optimizing for latency and throughput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Guided and mentored junior developers in best practices for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concurrency patterns, fostering a culture of continuous learning and innovation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architectural design sessions, actively contributing insights on microservices frameworks and application scalability best practices to enhance overall platform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emphasizing adherence to coding standards and practices to ensure high-quality output and maintainability of backend codebases.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clear technical documentation for ongoing projects and system architectures to ensure knowledge sharing and process continuity across teams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and implemented modern development methodologies, including Agile and DevOps practices, to enhance team productivity and delivery velocity.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incorporate observability tools into the development process, leading to a 30% reduction in average incident response time.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numerous backend services using </w:t>
      </w:r>
      <w:r>
        <w:rPr>
          <w:rFonts w:ascii="Arial" w:hAnsi="Arial" w:cs="Arial"/>
          <w:b w:val="1"/>
          <w:bCs w:val="1"/>
          <w:color w:val="434343" w:themeColor="text1" w:themeShade="BF"/>
          <w:sz w:val="20"/>
        </w:rPr>
        <w:t xml:space="preserve">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the development of high-performance applications that align with organizational goals and user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evaluations of database architectures, specifically targeting performance and schema design within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support data integrity and scalability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RESTful APIs consumed by various applications, ensuring adherence to best practices in API versioning and documentation for seamless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front-end teams to deliver services that meet client requirements, ensuring efficient data handling and response times through microservices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system observability through the integration of logging and monitoring frameworks such as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proactive system analysis and performance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planning and retrospectives, utilizing Agile methodologies to enhance team collaboration and project alignment during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testing and facilitate faster deployments, improving the rate of software delivery for backend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tooling for internal teams that streamlined the deployment process, improving system reliability through automation and error reduction.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employing agile methodologies to ensure timely feature delivery and maintaining high standards of software quality throughout all development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microservices architecture, particularly in implementing lightweight services in </w:t>
      </w:r>
      <w:r>
        <w:rPr>
          <w:rFonts w:ascii="Arial" w:hAnsi="Arial" w:cs="Arial"/>
          <w:b w:val="1"/>
          <w:bCs w:val="1"/>
          <w:color w:val="434343" w:themeColor="text1" w:themeShade="BF"/>
          <w:sz w:val="20"/>
        </w:rPr>
        <w:t xml:space="preserve">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system adaptability and ease of integration with existing infrastructure.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teams, ensuring seamless integration of backend services with front-end components to enhance user experiences and application responsiveness.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peer code reviews, emphasizing best coding practices while fostering a collaborative environment and enhancing overall team effectiveness.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unit and integration tests to ensure application reliability and caught critical issues early in the development lifecycle, reducing support tickets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tools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codebases effectively and enable smooth collaboration with remote and onsite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services to interface with relational databases, enhancing data operations within key application components, resulting in improved user engagement.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