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Site Reliability Engineer with 10 years in software development, specializing in reliable, scalable web and mobile applications. Proven expertise in Linux, Kubernetes, Python, and database optimization, driving measurable improvements in production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Ruby, JavaScript, Bash,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Kubernetes, Terraform, Ansible, Puppet,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MariaDB,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Prometheus, Grafana, Datadog, ELK, New Relic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Automation:</w:t>
      </w:r>
      <w:r>
        <w:rPr>
          <w:rFonts w:ascii="Arial" w:hAnsi="Arial" w:cs="Arial"/>
          <w:color w:val="434343" w:themeColor="text1" w:themeShade="BF"/>
          <w:sz w:val="20"/>
          <w:szCs w:val="20"/>
        </w:rPr>
        <w:t xml:space="preserve"> Jenkins, GitOps, ArgoCD, Travis CI,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&amp; Optimization:</w:t>
      </w:r>
      <w:r>
        <w:rPr>
          <w:rFonts w:ascii="Arial" w:hAnsi="Arial" w:cs="Arial"/>
          <w:color w:val="434343" w:themeColor="text1" w:themeShade="BF"/>
          <w:sz w:val="20"/>
          <w:szCs w:val="20"/>
        </w:rPr>
        <w:t xml:space="preserve"> Load Testing, Stress Testing, Capacity Planning, System Tuning, Error Budgets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Owned the performance, reliability, and cost efficiency of production platforms, implementing solutions that ensured fast and predictable system operations across a large-scale environment, thereby enhancing user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measurable improvements in latency and throughput by diagnosing system bottlenecks within the Linux environments, while actively engaging with application engineers for code profiling and performance tuning.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automation tools to optimize infrastructure provisioning, configuration management, and observability practices, which increased deployment efficiency and reduced downtime significantly across services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enforced service level indicators (SLIs), service level objectives (SLOs), and error budgets that fostered a balance between speed and reliability as part of the overall performance strategy.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database performance improvements through advanced query optimization techniques, indexing strategies, and workload isolation, enhancing data retrieval times and application response rates effectively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supervised AI-assisted load testing and stress testing frameworks that enabled more accurate forecasting for capacity planning needs, solidifying resource allocation strategies in a dynamic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the implementation of multi-tenant Kubernetes frameworks, effectively migrating from monolithic deployments which drastically simplified management and enhanced performance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collaborated within cross-functional teams to define operational standards and incident response protocols, ensuring adherence to reliability and performance best practices in production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architectural decisions that reduced overall infrastructure spend through intelligent resource right-sizing and scaling strategies, positively impacting the company's operational budget.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collaboration and continuous improvement through mentorship and peer code reviews, empowering team members to enhance their technical abilities and operational knowledge.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strong observability practices to monitor and troubleshoot complex systems using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prompt identification of issues and proactive incident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strategic planning and execution of shifts towards AI-driven reliability engineering, enhancing operational agility and flexibility for the development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performance by leveraging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workload scheduling and management practices, ensuring applications ran efficiently under varying loads while providing seamless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software development teams to implement best practices in coding and infrastructure management, contributing to the development of robust back-end solutions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cloud resource usage through FinOps-aligned practices, minimizing costs without sacrificing performance and ensured comprehensive monitoring practices were established.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adoption of </w:t>
      </w:r>
      <w:r>
        <w:rPr>
          <w:rFonts w:ascii="Arial" w:hAnsi="Arial" w:cs="Arial"/>
          <w:b w:val="1"/>
          <w:bCs w:val="1"/>
          <w:color w:val="434343" w:themeColor="text1" w:themeShade="BF"/>
          <w:sz w:val="20"/>
        </w:rPr>
        <w:t xml:space="preserve">Infrastructure-as-Code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automated and consistent deployments that significantly reduced setup times for new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setting clear operational standards for handling incidents and performance metrics, advocating for strong observability across all systems and services managed by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process improvements through the application of CI/CD practices, empowering the development teams to deploy code changes reliably and frequently, enhancing overall delivery throughput.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efforts to document system configurations and processes for better team onboarding and knowledge sharing, promoting continuous learning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Strategically leveraged database performance tuning techniques, focusing on optimization of complex query structures and indexing strategies, leading to substantial improvements in data handling and retrieval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to junior engineers on observability principles and configuration management, fostering a culture of excellence and continuous improvement across engineering disciplines.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and optimization of software applications as a Software Engineer, focusing on enhancing functionality and responsiveness through effective coding practices in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frameworks and assisted in debugging processes, which improved application reliability and performance metrics while reducing the incidence of bugs in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operational workflows by leveraging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continuous integration, streamlining the build and deployment processes, and ensuring quality delivery of software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efficient database schemas and scripts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effective data handling and storage strategies, while also implementing auxiliary caching solutions with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actively, promoting best practices in coding and system deployment across the team to foster higher standards of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stakeholders to understand application requirements and convert them into effective technical solutions, enhancing customer experience through reliable software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Assumed responsibility for maintaining documentation on application architecture and development processes, which improved team collaboration and project handovers across diverse engineering teams.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