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Python Developer with over 10 years in software development focusing on web and mobile applications. Proven track record in automating complex data processes and enhancing data management for music royalties.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SQL, JavaScript, HTML/CSS,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&amp; ETL:</w:t>
      </w:r>
      <w:r>
        <w:rPr>
          <w:rFonts w:ascii="Arial" w:hAnsi="Arial" w:cs="Arial"/>
          <w:color w:val="434343" w:themeColor="text1" w:themeShade="BF"/>
          <w:sz w:val="20"/>
          <w:szCs w:val="20"/>
        </w:rPr>
        <w:t xml:space="preserve"> Pandas, NumPy, SQLAlchemy, ETL, Apache Airflow, Talend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SQL Server, PostgreSQL, MongoDB, Oracle, Database Design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Visualization &amp; Analysis:</w:t>
      </w:r>
      <w:r>
        <w:rPr>
          <w:rFonts w:ascii="Arial" w:hAnsi="Arial" w:cs="Arial"/>
          <w:color w:val="434343" w:themeColor="text1" w:themeShade="BF"/>
          <w:sz w:val="20"/>
          <w:szCs w:val="20"/>
        </w:rPr>
        <w:t xml:space="preserve"> PowerBI, Tableau, Excel, Matplotlib, Seaborn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Visual Studio Code, Docker, Jupyter Notebook, Apache Kafka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the Royalty Data Intelligence team to streamline complex data issues related to music royalties through innovative automation processes, enhancing efficiency across multiple departments within the firm.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ETL processes that transformed various file types, including </w:t>
      </w:r>
      <w:r>
        <w:rPr>
          <w:rFonts w:ascii="Arial" w:hAnsi="Arial" w:cs="Arial"/>
          <w:b w:val="1"/>
          <w:color w:val="434343" w:themeColor="text1" w:themeShade="BF"/>
          <w:sz w:val="20"/>
          <w:szCs w:val="20"/>
        </w:rPr>
        <w:t xml:space="preserve">PDF</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CSV</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JSON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standardizing data intake and significantly improving the accessibility of critical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cloud infrastructure solutions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seamless data integration and management, ensuring scalability of data operations for future demands and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external APIs from various music industry sources to enhance data accuracy and integrity, utilizing </w:t>
      </w:r>
      <w:r>
        <w:rPr>
          <w:rFonts w:ascii="Arial" w:hAnsi="Arial" w:cs="Arial"/>
          <w:b w:val="1"/>
          <w:color w:val="434343" w:themeColor="text1" w:themeShade="BF"/>
          <w:sz w:val="20"/>
          <w:szCs w:val="20"/>
        </w:rPr>
        <w:t xml:space="preserve">OAuth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RESTful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secure communication between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data ingestion projects, employing logging and monitoring techniques to track resource utilization, contributing to improved decision-making processes across the Royalty Group.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Acted as a liaison between technical teams and the Royalty Group, successfully translating complex ideas into user-friendly solutions, fostering collaboration and mutual understanding among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algorithm development projects on GitHub, overseeing the complete lifecycle from design and QA to deployment, focusing on robust code quality and performance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advanced data warehousing techniques to construct multi-dimensional data models that supported reporting and analytics, significantly enhancing the firm's data insights capabilities across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such as </w:t>
      </w:r>
      <w:r>
        <w:rPr>
          <w:rFonts w:ascii="Arial" w:hAnsi="Arial" w:cs="Arial"/>
          <w:b w:val="1"/>
          <w:color w:val="434343" w:themeColor="text1" w:themeShade="BF"/>
          <w:sz w:val="20"/>
          <w:szCs w:val="20"/>
        </w:rPr>
        <w:t xml:space="preserve">Scikit-learn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data analysis processes, facilitating predictive modeling and trend analysis within the royalties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workshops for team members on best practices in data management and software development, promoting continuous learning and knowledge sharing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and maintained data portals for client access, ensuring transparency and improving client relationship management through effective data access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of applications, leading to consistent development environments and streamlined deployment processes, which greatly enhanced operational efficiency.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scalable web applications utilizing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address various business requirements within a leading software company, enhancing user experience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data migration projects to transition legacy systems to more modern architectures, employing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ensuring data integrity throughout the process, enabling smoother user adoption of new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gather requirements and implement features that optimized data retrieval processes, significantly reducing query times and improving overall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comprehensive dashboards using </w:t>
      </w:r>
      <w:r>
        <w:rPr>
          <w:rFonts w:ascii="Arial" w:hAnsi="Arial" w:cs="Arial"/>
          <w:b w:val="1"/>
          <w:bCs w:val="1"/>
          <w:color w:val="434343" w:themeColor="text1" w:themeShade="BF"/>
          <w:sz w:val="20"/>
        </w:rPr>
        <w:t xml:space="preserve">Tableau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visualizing key performance indicators related to project outcomes, aiding management in strategic decision-making and resource allocation.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and integration testing strategies to ensure high-quality software delivery and to minimize bugs throughout the SDLC, enhancing the reliability of applications post-deployment.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code reviews and provided mentorship to junior developers, improving team capabilities and promoting code quality through adherence to best practices in software engineering.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Reported on software performance metrics to stakeholders, offering actionable insights and recommendations based on data-driven analysis, thereby driving continuous improvement initiatives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database queries to enhance performance, incorporating techniques such as indexing and query refactoring, leading to noticeably faster application response times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user documentation for deployed software and APIs, ensuring users and other developers had access to clear guidelines and resources to facilitate greater adoption.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testing, and deploying a SaaS application from the ground up during my tenure as a Software Engineer, collaborating closely with product managers to bring an innovative solution to market.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team meetings to provide updates on development progress, gather feedback, and align on objectives, fostering a culture of transparency and teamwork throughout the software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frontend development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the application's interactive components were responsive and aligned with modern design principles for optimal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backend development,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robust server-side applications that interfaced seamlessly with databases and frontend components, contributing to an efficient overall system architecture.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test scripts for web applications, improving code coverage and reducing regression errors in production by enhancing testing efficacy and reliability prior to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continuous integration and deployment processes using tools like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the software was always in a deployable state, improving collaboration among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supported over 100 users with ongoing maintenance and feature enhancements for deployed applications, aiding in user satisfaction and retention rates through responsive troubleshooting.</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