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web and mobile applications, specializing in backend architecture, system scalability, and financial software solutions. Proven expertise in mentoring junior engineers and enhancing technical systems for user-centric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Go, Ruby, C#,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Django, Flask, Node.js, Express, Spring, Ruby on Rails, .NET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Confluence, CI/CD Tools, Grafana,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robust backend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 resilience and scalability for core investment offerings,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financial transactions and enhance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to evaluate </w:t>
      </w:r>
      <w:r>
        <w:rPr>
          <w:rFonts w:ascii="Arial" w:hAnsi="Arial" w:cs="Arial"/>
          <w:b w:val="1"/>
          <w:color w:val="434343" w:themeColor="text1" w:themeShade="BF"/>
          <w:sz w:val="20"/>
          <w:szCs w:val="20"/>
        </w:rPr>
        <w:t xml:space="preserve">emerging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our </w:t>
      </w:r>
      <w:r>
        <w:rPr>
          <w:rFonts w:ascii="Arial" w:hAnsi="Arial" w:cs="Arial"/>
          <w:b w:val="1"/>
          <w:color w:val="434343" w:themeColor="text1" w:themeShade="BF"/>
          <w:sz w:val="20"/>
          <w:szCs w:val="20"/>
        </w:rPr>
        <w:t xml:space="preserve">financial wellness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remain competitive in a fast-paced market while aligning with the organizational objectives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team projects, sharing insights on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architectural principles, and emphasizing the importance of </w:t>
      </w:r>
      <w:r>
        <w:rPr>
          <w:rFonts w:ascii="Arial" w:hAnsi="Arial" w:cs="Arial"/>
          <w:b w:val="1"/>
          <w:color w:val="434343" w:themeColor="text1" w:themeShade="BF"/>
          <w:sz w:val="20"/>
          <w:szCs w:val="20"/>
        </w:rPr>
        <w:t xml:space="preserve">empathy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design decisions to improve customer financial lives.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frameworks that improved the reliability of backend systems, enhancing the deployability of our financial products and contributing to a smooth user experience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technical requirements, translating complex backend concepts into actionable plans that prioritized features based on customer impact and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optimization initiatives within existing backend services, enhancing system performance and enabling faster response times for end-users engaging with our investment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fostering a culture of continuous improvement while ensuring adherence to coding standards and development methodologies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 mentorship program for junior staff, facilitating knowledge transfer on backend development which promoted a culture of learning and growth within the technical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microservices architecture within existing systems to transition towards a more modular, scalable deployment, thus enabling better management of resources in response to increasing user demand.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meetings to evaluate and integrate new systems, ensuring they meet the architectural vision while being customer-focused in enhancing our service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backend infrastructure, utilizing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compute,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storage, and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database management to ensure reliable service performance across varying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documentation of backend processes and architecture changes, ensuring clarity and continuity for current and future engineering efforts as systems evolve based on business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modular components for backend systems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efficient APIs that supported frontend applications and connected with various external financial institutions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stakeholders to gather requirements for system enhancements, ensuring technical implementations aligned precisely with business objectives and customer financial needs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sprint planning sessions, offering insights based on previous backend experiences to improve workflow efficiency and project implementation timelines for our investment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adaptation of new technologies like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better serve client interactions, allowing for dynamic data retrieval responsive to users' financial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regular system assessments to identify performance bottlenecks and areas for enhancement, ensuring our backend systems remained competitive and met user expectations with speed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Guided peer developers through complex architectural challenges to maintain high standards, emphasizing the integration of </w:t>
      </w:r>
      <w:r>
        <w:rPr>
          <w:rFonts w:ascii="Arial" w:hAnsi="Arial" w:cs="Arial"/>
          <w:b w:val="1"/>
          <w:bCs w:val="1"/>
          <w:color w:val="434343" w:themeColor="text1" w:themeShade="BF"/>
          <w:sz w:val="20"/>
        </w:rPr>
        <w:t xml:space="preserve">cloud-based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project designs for future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adjusted project priorities based on customer feedback and changing market conditions, demonstrating flexibility and ensuring engineering resources were effectively allocated to maximize impact upon our financial services.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comprehensive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client onboarding processes, working with a technology stack focused on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relies on community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client interactions, refining requirements gathering phases to ensure backend functionalities met real-world financial user scenarios while working directly with business analysts.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team-wide initiatives to adopt Agile methodologies, promoting a culture of iterative enhancements and adaptive planning that improved project outcomes and technical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collaborating effectively with team members on code updates and deployments to maintain an organized development process and ensure reliability of the volatile financial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end-to-end integration tests to validate the effectiveness of software features, contributing to overall system reliability and quality of deliverables across development cycles in our financial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to production environments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participating in troubleshooting application performance issues to ensure optimal experience for users interfacing with financial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developing features that facilitated integration with </w:t>
      </w:r>
      <w:r>
        <w:rPr>
          <w:rFonts w:ascii="Arial" w:hAnsi="Arial" w:cs="Arial"/>
          <w:b w:val="1"/>
          <w:bCs w:val="1"/>
          <w:color w:val="434343" w:themeColor="text1" w:themeShade="BF"/>
          <w:sz w:val="20"/>
        </w:rPr>
        <w:t xml:space="preserve">third-party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expanding the application's functionality and ensuring it delivered comprehensive financial solutions for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