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software developer with over 10 years of success in building web and mobile applications. Specialized in Applied Machine Learning Engineering, I excel in designing and deploying innovative ML algorithms, with a focus on product-oriented solutions and collaboration with cross-functional teams.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R, Java, C++, SQL, JavaScript, TypeScript, Bash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Machine Learning Frameworks:</w:t>
      </w:r>
      <w:r>
        <w:rPr>
          <w:rFonts w:ascii="Arial" w:hAnsi="Arial" w:cs="Arial"/>
          <w:color w:val="434343" w:themeColor="text1" w:themeShade="BF"/>
          <w:sz w:val="20"/>
          <w:szCs w:val="20"/>
        </w:rPr>
        <w:t xml:space="preserve"> TensorFlow, PyTorch, Scikit-learn, Keras, XGBoost, LightGBM, H2O.ai, Apache Mahout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Handling Tools:</w:t>
      </w:r>
      <w:r>
        <w:rPr>
          <w:rFonts w:ascii="Arial" w:hAnsi="Arial" w:cs="Arial"/>
          <w:color w:val="434343" w:themeColor="text1" w:themeShade="BF"/>
          <w:sz w:val="20"/>
          <w:szCs w:val="20"/>
        </w:rPr>
        <w:t xml:space="preserve"> Pandas, NumPy, Apache Spark, Dask, Hadoop, SQLAlchemy, PostgreSQL, MongoDB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SageMaker, Google Cloud ML, Microsoft Azure ML, Docker, Kubernetes, Apache Airflow, Terraform, Git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Other Technologies:</w:t>
      </w:r>
      <w:r>
        <w:rPr>
          <w:rFonts w:ascii="Arial" w:hAnsi="Arial" w:cs="Arial"/>
          <w:color w:val="434343" w:themeColor="text1" w:themeShade="BF"/>
          <w:sz w:val="20"/>
          <w:szCs w:val="20"/>
        </w:rPr>
        <w:t xml:space="preserve"> Jupyter, VS Code, Anaconda, RESTful APIs, GraphQL, Streamlit, Tableau, PowerBI</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end-to-end development of machine learning models that enhanced accuracy and efficiency for high-impact projects, collaborating with product and platform engineering teams to ensure seamless integration and performance tuning.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Devised and implemented highly scalable algorithms in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using </w:t>
      </w:r>
      <w:r>
        <w:rPr>
          <w:rFonts w:ascii="Arial" w:hAnsi="Arial" w:cs="Arial"/>
          <w:b w:val="1"/>
          <w:color w:val="434343" w:themeColor="text1" w:themeShade="BF"/>
          <w:sz w:val="20"/>
          <w:szCs w:val="20"/>
        </w:rPr>
        <w:t xml:space="preserve">TensorFlow</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PyTorch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contributing to the advancement of our ML capabilities and achieving responsiveness within dynamic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cross-functional collaborations by presenting complex ML concepts and models to non-technical stakeholders, ensuring clarity and engagement throughout the project lifecycle, fostering a culture of knowledge across the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existing ML models for cost and performance, understanding runtime complexities and enabling production-level deployment through rigorous testing and validation techniques using tools like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in best practices in machine learning development, enhancing their ability to write efficient, maintainable code while adhering to company standards and industry best practices in ML and engineering.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comprehensive documentation detailing model architectures, performance metrics, and deployment processes, serving as a vital resource for maintaining institutional knowledge and consistency across engineering efforts.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continual learning and self-improvement in the fast-evolving field of machine learning, attending workshops and conferences, and applying novel techniques to our projects to maintain competitive advantages.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experiments incorporating </w:t>
      </w:r>
      <w:r>
        <w:rPr>
          <w:rFonts w:ascii="Arial" w:hAnsi="Arial" w:cs="Arial"/>
          <w:b w:val="1"/>
          <w:color w:val="434343" w:themeColor="text1" w:themeShade="BF"/>
          <w:sz w:val="20"/>
          <w:szCs w:val="20"/>
        </w:rPr>
        <w:t xml:space="preserve">scikit-learn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hyperparameter tuning, resulting in substantial improvements in model accuracy while contributing significantly to the development of our core product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monitoring systems for deployed ML models, using </w:t>
      </w:r>
      <w:r>
        <w:rPr>
          <w:rFonts w:ascii="Arial" w:hAnsi="Arial" w:cs="Arial"/>
          <w:b w:val="1"/>
          <w:color w:val="434343" w:themeColor="text1" w:themeShade="BF"/>
          <w:sz w:val="20"/>
          <w:szCs w:val="20"/>
        </w:rPr>
        <w:t xml:space="preserve">Apache Airflow</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scheduling periodic evaluations, ensuring optimal performance and compliance with evolving business requirements and data 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actively in code reviews, advocating for high-quality code standards and promoting best practices, nurturing a team culture focused on quality, performance, and innovative ML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Analyzed and interpreted vast datasets using </w:t>
      </w:r>
      <w:r>
        <w:rPr>
          <w:rFonts w:ascii="Arial" w:hAnsi="Arial" w:cs="Arial"/>
          <w:b w:val="1"/>
          <w:color w:val="434343" w:themeColor="text1" w:themeShade="BF"/>
          <w:sz w:val="20"/>
          <w:szCs w:val="20"/>
        </w:rPr>
        <w:t xml:space="preserve">Pandas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extracting insights to inform product strategies and operational improvements, ensuring alignment of ML initiatives with broader business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fostering an inclusive team environment by actively sharing learning resources and encouraging team members to pursue personal and professional development in machine learning and software engineering.</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machine learning applications using </w:t>
      </w:r>
      <w:r>
        <w:rPr>
          <w:rFonts w:ascii="Arial" w:hAnsi="Arial" w:cs="Arial"/>
          <w:b w:val="1"/>
          <w:bCs w:val="1"/>
          <w:color w:val="434343" w:themeColor="text1" w:themeShade="BF"/>
          <w:sz w:val="20"/>
        </w:rPr>
        <w:t xml:space="preserv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enabled data-driven decision-making processes, leading to significant improvements in product features and functionality through informed insights and predictive analytics.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ML solutions that enhanced user engagement and satisfaction, collaborating with product teams to ensure alignment of technical approaches with business needs and user feedback, driving iterative improvements in product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design and optimization of scalable machine learning pipelines utilizing platforms such as </w:t>
      </w:r>
      <w:r>
        <w:rPr>
          <w:rFonts w:ascii="Arial" w:hAnsi="Arial" w:cs="Arial"/>
          <w:b w:val="1"/>
          <w:bCs w:val="1"/>
          <w:color w:val="434343" w:themeColor="text1" w:themeShade="BF"/>
          <w:sz w:val="20"/>
        </w:rPr>
        <w:t xml:space="preserve">AWS SageMaker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efficient model training and deployment while applying best practices in cloud-native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performance assessments and troubleshooting of machine learning models, employing analytical techniques to refine algorithms, resulting in improved reliability and reduced latency under production loads and real-world scenarios.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methodologies, collaborating in sprint planning and retrospectives to enhance team productivity and align efforts with client priorities, adapting to changing requirements in a fast-paced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peer programming exercises to share knowledge and foster collaborative problem-solving, which improved overall team skills in </w:t>
      </w:r>
      <w:r>
        <w:rPr>
          <w:rFonts w:ascii="Arial" w:hAnsi="Arial" w:cs="Arial"/>
          <w:b w:val="1"/>
          <w:bCs w:val="1"/>
          <w:color w:val="434343" w:themeColor="text1" w:themeShade="BF"/>
          <w:sz w:val="20"/>
        </w:rPr>
        <w:t xml:space="preserve">machine learning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software development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version control tools like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maintain clean codebases and manage project documentation effectively, ensuring all changes were documented and easily reverted if necessary to ensure code stability.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Produced insightful visualizations using tools like </w:t>
      </w:r>
      <w:r>
        <w:rPr>
          <w:rFonts w:ascii="Arial" w:hAnsi="Arial" w:cs="Arial"/>
          <w:b w:val="1"/>
          <w:bCs w:val="1"/>
          <w:color w:val="434343" w:themeColor="text1" w:themeShade="BF"/>
          <w:sz w:val="20"/>
        </w:rPr>
        <w:t xml:space="preserve">Tableau</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PowerBI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unpack complex data sets for stakeholders, aiding in data storytelling and supporting informed decision-making across various projects and initiatives.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Stayed updated with the latest trends in AI and ML technologies, regularly incorporating new findings and methodologies into ongoing projects to maintain cutting-edge practices in the applied ML landscape.</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Became proficient in building SaaS applications, focusing on user-centric functionalities and responsive designs, while collaborating with cross-functional teams to align development processes with business objectives and user requirements.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and deployment of microservices-based architectures for applications, leveraging experience with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the scalability and maintainability of deployed solutions across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Aided in front-end development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user experience and engagement through interactive web applications, and ensuring cross-browser compatibility while applying industry standards and best practices in web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code reviews, promoting high-quality coding standards and ensuring adherence to best practices that align with organizational goals and foster team collaboration and improvement.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backend services in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data retrieval and processing speeds, which improved overall application responsiveness and user experience, contributing positively to customer satisfaction and business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regularly in collaboration with UX/UI teams to iterate on designs and functionalities based on user feedback and usability studies, ensuring that final products met defined user needs and expectations.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API integration projects, utilizing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expand application capabilities and enhance interconnectivity between different systems, ultimately enriching the user experience and operational efficiencies.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training sessions to enhance knowledge of software development practices and trends, progressively increasing personal skill sets to better contribute to the team’s success and project outcomes.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substantial experience in developing and maintaining cloud-based applications, ensuring robust security practices while managing deployments, enhancing the security posture and compliance of applications built during my tenure.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