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over 10 years of experience in developing and deploying innovative web and mobile applications. Expertise in leveraging AI and computer vision technologies to optimize project management and streamline workflows. Proficient in full-stack frameworks and backend services to manage complex datasets, with a strong focus on delivering high-performance user experiences. Adept at collaborating with cross-functional teams to drive product success in the evolving construction industry.</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TypeScript, Python, Java, 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Node.js, Django, Flask, Next.js, Nuxt.js, Express.js, Three.js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AWS, Azure, GCP, Docker, Kubernetes, Terraform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Management:</w:t>
      </w:r>
      <w:r>
        <w:rPr>
          <w:rFonts w:ascii="Arial" w:hAnsi="Arial" w:cs="Arial"/>
          <w:color w:val="434343" w:themeColor="text1" w:themeShade="BF"/>
          <w:sz w:val="20"/>
          <w:szCs w:val="20"/>
        </w:rPr>
        <w:t xml:space="preserve"> PostgreSQL, MongoDB, Redshift, Snowflake, Databricks, BigQuery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Technologies:</w:t>
      </w:r>
      <w:r>
        <w:rPr>
          <w:rFonts w:ascii="Arial" w:hAnsi="Arial" w:cs="Arial"/>
          <w:color w:val="434343" w:themeColor="text1" w:themeShade="BF"/>
          <w:sz w:val="20"/>
          <w:szCs w:val="20"/>
        </w:rPr>
        <w:t xml:space="preserve"> Git, JIRA, Docker Compose, Jenkins, CI/CD, GraphQL, WebSockets, RESTful APIs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w:t>
      </w:r>
      <w:r>
        <w:rPr>
          <w:rFonts w:ascii="Arial" w:hAnsi="Arial" w:cs="Arial"/>
          <w:b w:val="1"/>
          <w:color w:val="434343" w:themeColor="text1" w:themeShade="BF"/>
          <w:sz w:val="20"/>
          <w:szCs w:val="20"/>
        </w:rPr>
        <w:t xml:space="preserve">full-stack applications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focused on enhancing project management workflows, integrating </w:t>
      </w:r>
      <w:r>
        <w:rPr>
          <w:rFonts w:ascii="Arial" w:hAnsi="Arial" w:cs="Arial"/>
          <w:b w:val="1"/>
          <w:color w:val="434343" w:themeColor="text1" w:themeShade="BF"/>
          <w:sz w:val="20"/>
          <w:szCs w:val="20"/>
        </w:rPr>
        <w:t xml:space="preserve">complex field data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streams to improve visibility and operational efficiency for construction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including </w:t>
      </w:r>
      <w:r>
        <w:rPr>
          <w:rFonts w:ascii="Arial" w:hAnsi="Arial" w:cs="Arial"/>
          <w:b w:val="1"/>
          <w:color w:val="434343" w:themeColor="text1" w:themeShade="BF"/>
          <w:sz w:val="20"/>
          <w:szCs w:val="20"/>
        </w:rPr>
        <w:t xml:space="preserve">CV/ML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product design, to ensure seamless end-to-end features integrating </w:t>
      </w:r>
      <w:r>
        <w:rPr>
          <w:rFonts w:ascii="Arial" w:hAnsi="Arial" w:cs="Arial"/>
          <w:b w:val="1"/>
          <w:color w:val="434343" w:themeColor="text1" w:themeShade="BF"/>
          <w:sz w:val="20"/>
          <w:szCs w:val="20"/>
        </w:rPr>
        <w:t xml:space="preserve">AI technologies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optimizing user experiences for field enablement.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robust mobile and web tools that facilitate data uploading from field teams, employing </w:t>
      </w:r>
      <w:r>
        <w:rPr>
          <w:rFonts w:ascii="Arial" w:hAnsi="Arial" w:cs="Arial"/>
          <w:b w:val="1"/>
          <w:color w:val="434343" w:themeColor="text1" w:themeShade="BF"/>
          <w:sz w:val="20"/>
          <w:szCs w:val="20"/>
        </w:rPr>
        <w:t xml:space="preserve">IoT device integration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real-time visibility of project metrics and progress assessments.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responsive </w:t>
      </w:r>
      <w:r>
        <w:rPr>
          <w:rFonts w:ascii="Arial" w:hAnsi="Arial" w:cs="Arial"/>
          <w:b w:val="1"/>
          <w:color w:val="434343" w:themeColor="text1" w:themeShade="BF"/>
          <w:sz w:val="20"/>
          <w:szCs w:val="20"/>
        </w:rPr>
        <w:t xml:space="preserve">high-performance user interfaces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(UIs) capable of processing large-scale datasets, focusing on usability and fast data interaction in high-pressure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backend services utilizing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handle rapid data ingress and processing, ensuring scalability and enterprise-level performance for construction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Championed best practices in software engineering, mentoring junior engineers on design principles, application architecture and contributing to the long-term technical strategy of the project ecosystem.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technical planning sessions, creating feature roadmaps and aligning engineering efforts with product needs to ensure project deadlines and deliverables were consistently met.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w:t>
      </w:r>
      <w:r>
        <w:rPr>
          <w:rFonts w:ascii="Arial" w:hAnsi="Arial" w:cs="Arial"/>
          <w:b w:val="1"/>
          <w:color w:val="434343" w:themeColor="text1" w:themeShade="BF"/>
          <w:sz w:val="20"/>
          <w:szCs w:val="20"/>
        </w:rPr>
        <w:t xml:space="preserve">web applications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maximize speed and efficiency, adopting the latest industry trends in performance tuning and </w:t>
      </w:r>
      <w:r>
        <w:rPr>
          <w:rFonts w:ascii="Arial" w:hAnsi="Arial" w:cs="Arial"/>
          <w:b w:val="1"/>
          <w:color w:val="434343" w:themeColor="text1" w:themeShade="BF"/>
          <w:sz w:val="20"/>
          <w:szCs w:val="20"/>
        </w:rPr>
        <w:t xml:space="preserve">data management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strategies for enhanced risk assessments in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regular code reviews and implemented </w:t>
      </w:r>
      <w:r>
        <w:rPr>
          <w:rFonts w:ascii="Arial" w:hAnsi="Arial" w:cs="Arial"/>
          <w:b w:val="1"/>
          <w:color w:val="434343" w:themeColor="text1" w:themeShade="BF"/>
          <w:sz w:val="20"/>
          <w:szCs w:val="20"/>
        </w:rPr>
        <w:t xml:space="preserve">automated tests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maintain high standards of code quality and ensure robust application performance during deployment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continuous improvement of development processes, ensuring deployment strategies included observability and monitoring tools that improved overall application health and user satisfaction metrics.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Pioneered initiatives to integrate </w:t>
      </w:r>
      <w:r>
        <w:rPr>
          <w:rFonts w:ascii="Arial" w:hAnsi="Arial" w:cs="Arial"/>
          <w:b w:val="1"/>
          <w:color w:val="434343" w:themeColor="text1" w:themeShade="BF"/>
          <w:sz w:val="20"/>
          <w:szCs w:val="20"/>
        </w:rPr>
        <w:t xml:space="preserve">ML/AI-driven functionalities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data visualization and user interaction through innovative solutions tailored for diverse user needs in construction.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Delivered presentations on system capabilities and architectural features to senior management, fostering a deeper understanding of technical functionalities and their impact on project delivery efficiency.</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w:t>
      </w:r>
      <w:r>
        <w:rPr>
          <w:rFonts w:ascii="Arial" w:hAnsi="Arial" w:cs="Arial"/>
          <w:b w:val="1"/>
          <w:bCs w:val="1"/>
          <w:color w:val="434343" w:themeColor="text1" w:themeShade="BF"/>
          <w:sz w:val="20"/>
        </w:rPr>
        <w:t xml:space="preserve">web and mobile applications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interactive user experiences to meet the specific requirements of diverse clients in the tech sector.</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extensively with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improving coding standards and contributing to the development of maintainable, scalable applications for customer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design and backend teams to deliver seamless integration between </w:t>
      </w:r>
      <w:r>
        <w:rPr>
          <w:rFonts w:ascii="Arial" w:hAnsi="Arial" w:cs="Arial"/>
          <w:b w:val="1"/>
          <w:bCs w:val="1"/>
          <w:color w:val="434343" w:themeColor="text1" w:themeShade="BF"/>
          <w:sz w:val="20"/>
        </w:rPr>
        <w:t xml:space="preserve">frontend components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server-side architecture, enhancing the overall user experience of deployed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automated testing strategies that incorporated both unit and integration tests within the CI/CD pipeline, significantly reducing regression issues and improving release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architectural discussions and documentation efforts for next-generation applications, ensuring alignment with industry best practices and client expectations in software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user feedback sessions to iterate and improve application features based on direct client input, fostering a user-centered approach to software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onboarding new engineers by providing mentorship, project-specific guidance, and facilitating knowledge transfer on </w:t>
      </w:r>
      <w:r>
        <w:rPr>
          <w:rFonts w:ascii="Arial" w:hAnsi="Arial" w:cs="Arial"/>
          <w:b w:val="1"/>
          <w:bCs w:val="1"/>
          <w:color w:val="434343" w:themeColor="text1" w:themeShade="BF"/>
          <w:sz w:val="20"/>
        </w:rPr>
        <w:t xml:space="preserve">JavaScript frameworks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development tools.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cloud deployment processes using services from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streamlining development workflows and ensuring efficient container management across multiple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API specifications and documentation that outlined functional requirements and integration points, aiding teams in the development and implementation phases of projects.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key backend components for SaaS applications, focusing on scalability and performance during the foundational stages of service launch.</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designing innovative solutions tailored for financial services applications, improving security and usability through strategic feature enhancements and coding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under the guidance of senior developers to learn best practices in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programming languages, gradually taking ownership of smaller project tasks.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integration of third-party APIs and services, gaining hands-on experience while ensuring seamless communication between components of the application infrastructure.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team discussions surrounding agile methodologies, helping the team adopt practices that improved collaboration and project delivery timelines.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Documented coding conventions and application architecture changes, contributing to more efficient code reviews and maintaining clarity within the development process.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initial prototypes for web applications, collaborating with UX/UI designers to ensure applications not only meet functional requirements but are visually appealing and user-friendly, resulting in satisfied stakeholders and successful project outcomes. Satisfied users reported a </w:t>
      </w:r>
      <w:r>
        <w:rPr>
          <w:rFonts w:ascii="Arial" w:hAnsi="Arial" w:cs="Arial"/>
          <w:b w:val="1"/>
          <w:bCs w:val="1"/>
          <w:color w:val="434343" w:themeColor="text1" w:themeShade="BF"/>
          <w:sz w:val="20"/>
        </w:rPr>
        <w:t xml:space="preserve">30%</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improvement in task completion efficiency.</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