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architect with over 10 years in software development, specializing in web and mobile applications. Proven track record in defining enterprise architecture strategies, leading complex initiatives, and mentoring engineering teams. Possess strong technical expertise in frontend frameworks, microservices architecture, and collaboration across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TypeScript, Python, Java, HTML5, CSS3, SQL,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Redux, Next.js, Sass,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Express.js, Spring Boot, Django, ASP.NET, Ruby on Rails,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Azure DevOps, CI/CD, Terraform,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&amp; Design:</w:t>
      </w:r>
      <w:r>
        <w:rPr>
          <w:rFonts w:ascii="Arial" w:hAnsi="Arial" w:cs="Arial"/>
          <w:color w:val="434343" w:themeColor="text1" w:themeShade="BF"/>
          <w:sz w:val="20"/>
          <w:szCs w:val="20"/>
        </w:rPr>
        <w:t xml:space="preserve"> Microservices, Domain-Driven Design (DDD), Design Patterns, Event-Driven Architecture, RESTful APIs, SOLID Principles, Twelve-Factor App</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championed the enterprise front-end architecture strategy, aligning with business objectives to enhance maintainability, reliability, and scalability across all client application interfaces and backend BFF microservices.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and delivered complex, business-critical initiatives involving cross-team collaboration, significantly influencing both technical and organizational outcomes to ensure alignment with enterprise architectural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communicated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 libraries and shared design systems, helping teams deliver consistent branding and enhancing user experiences across multiple client applications and microservices.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implementation of </w:t>
      </w:r>
      <w:r>
        <w:rPr>
          <w:rFonts w:ascii="Arial" w:hAnsi="Arial" w:cs="Arial"/>
          <w:b w:val="1"/>
          <w:color w:val="434343" w:themeColor="text1" w:themeShade="BF"/>
          <w:sz w:val="20"/>
          <w:szCs w:val="20"/>
        </w:rPr>
        <w:t xml:space="preserve">Domain-Driven Design (DDD)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to clarify ownership and reduce coupling between client, BFF, and core backend systems for enhanced organizational agility.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engineering, product, DevOps, and security teams to define and govern architecture standards for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security, performance, and deployment practices across all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architects and engineers through knowledge sharing and technical leadership, fostering an environment of collaboration, adaptability, and innovation across the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architectural coherence across overlaying platforms and microservices by establishing clear boundaries and responsibilities, enabling teams to develop, test, and deploy independently.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development tools and frameworks such as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development workflows and enhance team communication, resulting in improved productivity and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performance monitoring and observability practices for client applications using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user experiences and quicker issue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efficient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deployment times and reliability across the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architecture reviews and audits, adapting strategies based on evolving business requirements and technological advancements to maintain a competitive edge in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the adoption of best practices across the organization by establishing guidelines around </w:t>
      </w:r>
      <w:r>
        <w:rPr>
          <w:rFonts w:ascii="Arial" w:hAnsi="Arial" w:cs="Arial"/>
          <w:b w:val="1"/>
          <w:color w:val="434343" w:themeColor="text1" w:themeShade="BF"/>
          <w:sz w:val="20"/>
          <w:szCs w:val="20"/>
        </w:rPr>
        <w:t xml:space="preserve">web accessibility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compliance, ensuring client applications are accessible to all users.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solutions for client applications focusing on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performance metrics consistently met enterprise standards for operational efficiency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cross-functional teams by implementing solutions based on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ability to manage deployments and maintain codebases effectively in an agile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ensure seamless integration of frontend components with backend services, prioritizing user experience and operational reliability in all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both security and performance, employing best practices on API design to facilitate better interactions with the frontend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daily stand-up meetings and sprint planning to align development tasks with project goals and effectively manage workload distribution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software development methodologies including Agile and Scrum, emphasizing iterative progress, collaboration, and flexibility in the development cycles to meet changing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application monitoring dashboards using tools like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operational insight and proactive issue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technical leads to ensure the architectural vision was executed through detailed documentation and implementation standards that guided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culture of continuous improvement through code review sessions and pair programming, promoting knowledge sharing and skill enhancement within the development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 team to develop a SaaS product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a robust and scalable application architecture catering to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using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technical feasibility of UI/UX designs while maintaining optimal performance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for customer-facing applications while ensuring best practices in coding standards, code maintainability, and application performance were consistently applied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lifecycle of applications, focusing on requirements gathering, design, implementation, testing, and deployment with continuous feedback incorporation from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CI/CD pipelines leading to efficient collaborative work processes and smarter, faster deployments across multiple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scalable code for backend services that handle significant amounts of traffic, ensuring the application was capable of meeting growing customer demand without degradation of service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backend development of a project, building critical features that provided significant user engagement, impacting the overall success of the SaaS product.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