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specializing in building web and mobile applications. Proficient in designing scalable backend systems, data analysis, and employing emerging technologies like graph databases and LLMs.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Go, Java, SQL, Bash,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Flask, Django, FastAPI, Node.js, React,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Technology:</w:t>
      </w:r>
      <w:r>
        <w:rPr>
          <w:rFonts w:ascii="Arial" w:hAnsi="Arial" w:cs="Arial"/>
          <w:color w:val="434343" w:themeColor="text1" w:themeShade="BF"/>
          <w:sz w:val="20"/>
          <w:szCs w:val="20"/>
        </w:rPr>
        <w:t xml:space="preserve"> PostgreSQL, MySQL, MongoDB, Neo4j, TigerGraph,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AWS, GCP, Terraform, Jenkins,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&amp; AI:</w:t>
      </w:r>
      <w:r>
        <w:rPr>
          <w:rFonts w:ascii="Arial" w:hAnsi="Arial" w:cs="Arial"/>
          <w:color w:val="434343" w:themeColor="text1" w:themeShade="BF"/>
          <w:sz w:val="20"/>
          <w:szCs w:val="20"/>
        </w:rPr>
        <w:t xml:space="preserve"> TensorFlow, PyTorch, Scikit-learn, BERT, GPT, RAG, Knowledge Graphs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backend systems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data management and querying pipelines which improved throughput for data extraction across complex data structures.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and engineering, to integrate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that enhanced analysis of customer interactions and pain points, driving impactful business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principles of </w:t>
      </w:r>
      <w:r>
        <w:rPr>
          <w:rFonts w:ascii="Arial" w:hAnsi="Arial" w:cs="Arial"/>
          <w:b w:val="1"/>
          <w:color w:val="434343" w:themeColor="text1" w:themeShade="BF"/>
          <w:sz w:val="20"/>
          <w:szCs w:val="20"/>
        </w:rPr>
        <w:t xml:space="preserve">performance optimization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algorithm design to ensure high availability and reliability of services, adapting quickly to requirements in a fast-paced startup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maintained interactive </w:t>
      </w:r>
      <w:r>
        <w:rPr>
          <w:rFonts w:ascii="Arial" w:hAnsi="Arial" w:cs="Arial"/>
          <w:b w:val="1"/>
          <w:color w:val="434343" w:themeColor="text1" w:themeShade="BF"/>
          <w:sz w:val="20"/>
          <w:szCs w:val="20"/>
        </w:rPr>
        <w:t xml:space="preserve">graph databases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Neo4j</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w:t>
      </w:r>
      <w:r>
        <w:rPr>
          <w:rFonts w:ascii="Arial" w:hAnsi="Arial" w:cs="Arial"/>
          <w:b w:val="1"/>
          <w:color w:val="434343" w:themeColor="text1" w:themeShade="BF"/>
          <w:sz w:val="20"/>
          <w:szCs w:val="20"/>
        </w:rPr>
        <w:t xml:space="preserve">Cypher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querying, providing insights that supported enterprise sellers in navigating complex datasets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workshops with team members on emerging technologies like </w:t>
      </w:r>
      <w:r>
        <w:rPr>
          <w:rFonts w:ascii="Arial" w:hAnsi="Arial" w:cs="Arial"/>
          <w:b w:val="1"/>
          <w:color w:val="434343" w:themeColor="text1" w:themeShade="BF"/>
          <w:sz w:val="20"/>
          <w:szCs w:val="20"/>
        </w:rPr>
        <w:t xml:space="preserve">large language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advocating for continuous learning and experimentation in the application of these techniques to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tests for backend modules, emphasizing the importance of functional and unit testing in systems development, ensuring high code quality and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cross-departmental meetings to align engineering objectives with business needs, showcasing an ability to synthesize technical details into actionable strategies for diverse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the development cycle, increasing transparency and collaboration across teams and enhancing overall project outcomes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application metrics and user feedback to iteratively improve backend performance and user experience, demonstrating a focus on impactful results in software development milestones.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knowledge sharing through pair programming and code reviews, fostering an inclusive environment that enhanced team learning and continuous improvement among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Stay updated on the latest industry trends and technologies, adopting practices that innovate our backend systems while simplifying complexity and improving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scalable architecture principles and best practices in backend development and design, enhancing the team's overall capability to tackle complex challenges.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maintained efficient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FastAPI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seamless integration of frontend applications with backend services to support business-critical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tools for data analysis and reporting by implementing automation scripts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easy and quick access to vital business insights for sales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incorporating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our workflow for development and production environments, ensuring consistency and reliability across deployments and production instances.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architecture discussions to shape the technical direction of the team, pushing for innovation and adoption of new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culture of knowledge sharing within the engineering team, leading to improved documentation practices and better onboarding experiences for new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and monitoring solutions using </w:t>
      </w:r>
      <w:r>
        <w:rPr>
          <w:rFonts w:ascii="Arial" w:hAnsi="Arial" w:cs="Arial"/>
          <w:b w:val="1"/>
          <w:bCs w:val="1"/>
          <w:color w:val="434343" w:themeColor="text1" w:themeShade="BF"/>
          <w:sz w:val="20"/>
        </w:rPr>
        <w:t xml:space="preserve">Elasticsearch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Kibana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drastically improving visibility into application performance and real-time issue detection.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the data engineering team to refine data ingestion processes, improving performance and data accuracy across various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 agile workflow through project management tools, adapting quickly to change and ensuring targets were met consistently, while keeping stakeholders informed and engaged.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safe and effective integration of emerging technologies and frameworks, promoting research and development initiatives that aligned with business objectives.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multi-tenant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leveraged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UI/UX improvements and enhancing user interaction across devices and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system reliability and integration points for data exchange between different modules of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sprints, delivering features iteratively and improving product quality through rigorous testing strategies and peer code reviews.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Switched between frontend and backend development to troubleshoot issues effectively, showcasing versatility and adaptability in meeting project demands when needed.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documentation for API endpoints and application features, ensuring clear communication of technical details and fostering smoother onboarding for new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skill enhancement through online courses on modern frameworks and languages, thus benefiting the team with updated knowledge and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transition of legacy systems to modern architectures, improving maintainability and scalability of applications, which resulted in allowing greater flexibility and feature rollout velocity.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