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9 years of comprehensive experience specializing in web and mobile applications, emphasizing big data design and data pipeline engineering. Proven ability to architect robust systems for translating complex data into actionable insights while maintaining high code quality. Passionate about leveraging AI tools to enhance developer productivity and streamline processes in remote team settings.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Go, Ruby, SQL,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React, Angular, Django, Flask, Spring, Express,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Redis, MySQL, Oracle, Cassandra,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Docker, Kubernetes, Jenkins, Git, Terraform, CircleCI, Ansible,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Kafka, Apache NiFi, Hadoop, Apache Airflow, Apache Beam, AWS Glue, Microsoft Azure Data Factory, Google Cloud Dataflow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cohesively integrate diverse data sources, utilizing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streaming processing, supporting quick insights on detected abuse patterns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APIs for internal stakeholders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access to consolidated </w:t>
      </w:r>
      <w:r w:rsidRPr="00745DD3">
        <w:rPr>
          <w:rFonts w:ascii="Roboto Light" w:eastAsia="Roboto Light" w:hAnsi="Roboto Light" w:cs="Roboto Light"/>
          <w:b/>
          <w:bCs/>
          <w:color w:val="404040" w:themeColor="text1" w:themeTint="BF"/>
          <w:sz w:val="20"/>
          <w:szCs w:val="20"/>
        </w:rPr>
        <w:t xml:space="preserve">data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allowing cross-team collaboration in tackling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deliver user-friendly </w:t>
      </w:r>
      <w:r w:rsidRPr="00745DD3">
        <w:rPr>
          <w:rFonts w:ascii="Roboto Light" w:eastAsia="Roboto Light" w:hAnsi="Roboto Light" w:cs="Roboto Light"/>
          <w:b/>
          <w:bCs/>
          <w:color w:val="404040" w:themeColor="text1" w:themeTint="BF"/>
          <w:sz w:val="20"/>
          <w:szCs w:val="20"/>
        </w:rPr>
        <w:t xml:space="preserve">dashboards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tools for data exploration. Leveraged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investigation of complex network behaviors and enable dynamic monitoring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deep analysis on behavioral patterns in unstructured datasets, developing algorithms that maximize the relevance of </w:t>
      </w:r>
      <w:r w:rsidRPr="00745DD3">
        <w:rPr>
          <w:rFonts w:ascii="Roboto Light" w:eastAsia="Roboto Light" w:hAnsi="Roboto Light" w:cs="Roboto Light"/>
          <w:b/>
          <w:bCs/>
          <w:color w:val="404040" w:themeColor="text1" w:themeTint="BF"/>
          <w:sz w:val="20"/>
          <w:szCs w:val="20"/>
        </w:rPr>
        <w:t xml:space="preserve">threat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shared with clients, using insights to refine detection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architectural decisions by evaluating best practices and continuously optimizing processes, resulting in improved system performance and data processing efficiency across engineering teams, while championing clean code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emerging AI technologies, actively implementing tools to automate coding processes and enhance overall productivity and software quality through comprehensive code reviews and standards enforcement.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knowledge sharing sessions, promoting team learning and collaboration concerning best practices in </w:t>
      </w:r>
      <w:r w:rsidRPr="00745DD3">
        <w:rPr>
          <w:rFonts w:ascii="Roboto Light" w:eastAsia="Roboto Light" w:hAnsi="Roboto Light" w:cs="Roboto Light"/>
          <w:b/>
          <w:bCs/>
          <w:color w:val="404040" w:themeColor="text1" w:themeTint="BF"/>
          <w:sz w:val="20"/>
          <w:szCs w:val="20"/>
        </w:rPr>
        <w:t xml:space="preserve">big data 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fostering innovation and creativity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for monitoring and debugging data integration issues, effectively utilizing </w:t>
      </w:r>
      <w:r w:rsidRPr="00745DD3">
        <w:rPr>
          <w:rFonts w:ascii="Roboto Light" w:eastAsia="Roboto Light" w:hAnsi="Roboto Light" w:cs="Roboto Light"/>
          <w:b/>
          <w:bCs/>
          <w:color w:val="404040" w:themeColor="text1" w:themeTint="BF"/>
          <w:sz w:val="20"/>
          <w:szCs w:val="20"/>
        </w:rPr>
        <w:t xml:space="preserve">AWS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logging techniques to maintain high system reliability and performance without service interruptions.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agile ceremonies, showcasing adaptability and commitment to team goals, contributing insights on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project tracking and management for software development life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innovative solutions for </w:t>
      </w:r>
      <w:r w:rsidRPr="00745DD3">
        <w:rPr>
          <w:rFonts w:ascii="Roboto Light" w:eastAsia="Roboto Light" w:hAnsi="Roboto Light" w:cs="Roboto Light"/>
          <w:b/>
          <w:bCs/>
          <w:color w:val="404040" w:themeColor="text1" w:themeTint="BF"/>
          <w:sz w:val="20"/>
          <w:szCs w:val="20"/>
        </w:rPr>
        <w:t xml:space="preserve">data normalization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storage strategies, ensuring efficient retrieval and application of </w:t>
      </w:r>
      <w:r w:rsidRPr="00745DD3">
        <w:rPr>
          <w:rFonts w:ascii="Roboto Light" w:eastAsia="Roboto Light" w:hAnsi="Roboto Light" w:cs="Roboto Light"/>
          <w:b/>
          <w:bCs/>
          <w:color w:val="404040" w:themeColor="text1" w:themeTint="BF"/>
          <w:sz w:val="20"/>
          <w:szCs w:val="20"/>
        </w:rPr>
        <w:t xml:space="preserve">long-term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schemas across multiple services and applications within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internal workshops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within existing systems, facilitating emerging technology adoption and proactive engagement with the team to refine our data handling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enhance existing frameworks against potential </w:t>
      </w:r>
      <w:r w:rsidRPr="00745DD3">
        <w:rPr>
          <w:rFonts w:ascii="Roboto Light" w:eastAsia="Roboto Light" w:hAnsi="Roboto Light" w:cs="Roboto Light"/>
          <w:b/>
          <w:bCs/>
          <w:color w:val="404040" w:themeColor="text1" w:themeTint="BF"/>
          <w:sz w:val="20"/>
          <w:szCs w:val="20"/>
        </w:rPr>
        <w:t xml:space="preserve">cyber threats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threat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improved response strategies and safeguard user data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frameworks and written comprehensive test cases for </w:t>
      </w:r>
      <w:r w:rsidRPr="00745DD3">
        <w:rPr>
          <w:rFonts w:ascii="Roboto Light" w:eastAsia="Roboto Light" w:hAnsi="Roboto Light" w:cs="Roboto Light"/>
          <w:b/>
          <w:bCs/>
          <w:color w:val="404040" w:themeColor="text1" w:themeTint="BF"/>
          <w:sz w:val="20"/>
          <w:szCs w:val="20"/>
        </w:rPr>
        <w:t xml:space="preserve">data processing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 stability, reliability, and adherence to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user experience through meticulous attention to the development of internal tools,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solutions, increasing the efficiency of data operations among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continuous improvement, exploring new methodologies and technologies to maintain a competitive edge and align with innovative trends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applications and services optimizing functionality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backend support for client-centered applications in a dynamic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determine user requirements, translating business needs into technical specifications aimed at enhancing software features and refining the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deploying scalable applications, employing best practices for security and compliance, thus fortifying the software's resilience against potential attacks.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access for multiple clients, focusing on response efficiency and error handling for smoother interaction across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code reviews implementing maintainable solutions in line with organizational coding standards, promoting a shared understanding of best practices across agile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performance optimization strategies through regular profiling of applications and databases, identifying areas for improvement in application speed and resource utilization to enhance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continuous learning of emerging technologies, adapting methodologies and frameworks to align development efforts with current trends such as AI-assisted coding and modern DevOps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relational databases, focusing on optimal schema design thereby ensuring efficient data retrieval speeds and supporting business intelligence reporting and analysis activities.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an </w:t>
      </w:r>
      <w:r w:rsidRPr="00745DD3">
        <w:rPr>
          <w:rFonts w:ascii="Roboto Light" w:eastAsia="Roboto Light" w:hAnsi="Roboto Light" w:cs="Roboto Light"/>
          <w:b/>
          <w:bCs/>
          <w:color w:val="404040" w:themeColor="text1" w:themeTint="BF"/>
          <w:sz w:val="20"/>
          <w:szCs w:val="20"/>
        </w:rPr>
        <w:t xml:space="preserve">automated CI/CD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frequent and reliable releases while minimizing risks associated with software deployments, contributing to overall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new features based on user feedback, demonstrating a commitment to adaptability and user-centered development practices throughout the software life cycle, maintaining client satisfaction as a priority.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developing user authentication protocols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security measures around user data and access controls across systems within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advocating for innovative and effective solutions to complex engineering challenges, using insights to help direct the technical vision for the software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