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Backend Engineer with over 11 years of experience in software development, specializing in web and mobile applications. Proven track record in Python and Java backend development, focusing on enhancing user engagement through innovative digital solutions. Adept at collaborating with cross-functional teams to drive experimentation and optimize systems for scalable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Ruby, C++,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DynamoDB, MySQL, MongoDB, SQLite, Cassandra,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Flask, Django, Spring Boot, Node.js, Express.js, Kubernetes, Docker,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CI/CD, TDD, Version Control, Microservices,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Heroku, Terraform, Firebase, DigitalOcean,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backend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experience and improved app responsiveness across millions of users in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 and data science teams to architect and implement </w:t>
      </w:r>
      <w:r w:rsidRPr="00745DD3">
        <w:rPr>
          <w:rFonts w:ascii="Roboto Light" w:eastAsia="Roboto Light" w:hAnsi="Roboto Light" w:cs="Roboto Light"/>
          <w:b/>
          <w:bCs/>
          <w:color w:val="404040" w:themeColor="text1" w:themeTint="BF"/>
          <w:sz w:val="20"/>
          <w:szCs w:val="20"/>
        </w:rPr>
        <w:t xml:space="preserve">scalable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A/B testing, increasing efficiency in experimentation and feature rollout for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 critical backend workflows, allowing for seamless scaling and maintenance of services while optimally balancing speed and reliability in our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legacy codebases while ensuring high code quality standards, conducting regular code reviews, which fostered a culture of continuous improvement and facilitated team knowledge sharing among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improving deployment efficiency and promoting a robust DevOps culture within the development team to streamline the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ranking algorithms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resulting in personalized user experiences tailored to individual preferences, fostering user retention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brainstorming sessions to identify user challenges and brainstorm solutions, guiding the team to align technical strategies with product vision and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hosted RESTful APIs, ensuring seamless integration with front-end applications, leading to an increase in feature usage and a decrease in user friction during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data-fetching processes, which simplified data retrieval and minimized over-fetching, contributing significantly to frontend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analysis of experimental results to derive actionable insights, facilitating informed decisions that directly influenced product roadmap priorities and organizational growth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manual deployment efforts and increasing the speed of delivering new functionalities to the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mentoring junior developers, and fostering a team-centric culture that emphasized mutual growth, inclusivity, and sustainability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timelines effectively, ensuring that project goals were met while accommodating dynamic customer feedback and market shifts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backend systems for monitoring and logging, utilizing frameworks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and troubleshoot performance bottlenecks before they affected the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experimenting with emerging technologies and architectural trends, continuously seeking improvements that could be incorporated into the backend systems, aligning with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managed extensive user data flows and increased the reliability of application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discussions to propose enhancements to existing architecture and practices, advocating for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promote better collaboration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 storage solutions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which improved data retrieval times significantly and optimized application performance under heavy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develop robust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clear documentation and seamless integration with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tools and automated scripts for code deployment processes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human errors and improved the overall deployment workflow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system reliability by identifying and rectifying bugs before production deployment, fostering user trust in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and actively contributed to system architectural decisions, aligning team objectives with company goals while ensuring optimal resource allocation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application architecture and processes on platforms such as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onboarding and project knowledge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monitoring and analytics, providing insights that drove continuous improvement in system performance and customer satisfaction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co-development of features with UX/UI designers, ensuring backend responsiveness and interactivity matched user experience expectations while also adhering to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providing constructive feedback that led to improved code quality and adherence to best practices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containerized applications, enhancing resource management and decreasing the time taken for deployments on the cloud infrastructure.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