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iOS application development, focusing on innovative web and mobile solutions. Proven track record in creating robust frameworks while collaborating with diverse teams to build user-centric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Objective-C, JavaScript, HTML/CSS,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CocoaPods, Git, JIRA,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UIKit, Core Data, SwiftUI, Alamofire, SnapKit,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XCTest, Fastlane, Jenkins, CircleCI,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RESTful APIs, GraphQL, SQLite, Realm, Core 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MVC, MVVM, VIPER, Reactive Programming, Clean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multiple Pinner-facing features in iOS, creating engaging user experiences while employing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Objective-C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interaction and usability in the Pinterest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iterate on product ideas, ensuring that technical feasibility aligned with user needs and design principles for smooth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product development lifecycle by architecting new frameworks and features, from ideation to release, adopting best practices in code quality and maintainability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advanced automated testing strategies using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implementations maintain high standards of reliability and performance benchmarks under various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user interactions, drawing key insights that drove subsequent improvements in user engagement and feature adjustments, enhancing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and integrated third-party services to expand app functionalities, enabling a seamless bridge between app features and backend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collaborative sessions, promoting a culture of knowledge sharing while discussing improvements and tackling complex engineering challenges encountered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participated in scrum ceremonies, effectively adapting to changing project requirements and expediting the development process to meet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best practices in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fostering a supportive environment that encouraged innovation and continuous learning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industry trends to assess their applicability within existing projects, inspiring teams to adopt state-of-the-art solutions for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internal development processes and guidelines, ensuring clarity and maintaining high standards of knowledge transfer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clean architecture principles, thereby enhancing code scalability and maintainability, significantly improving the team's ability to deliver high-impact features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actively managing code branches and facilitating collaboration among multiple developers, ensuring that all changes were systematically logged and reviewed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appealing UI components using </w:t>
      </w:r>
      <w:r w:rsidRPr="00745DD3">
        <w:rPr>
          <w:rFonts w:ascii="Roboto Light" w:eastAsia="Roboto Light" w:hAnsi="Roboto Light" w:cs="Roboto Light"/>
          <w:b/>
          <w:bCs/>
          <w:color w:val="404040" w:themeColor="text1" w:themeTint="BF"/>
          <w:sz w:val="20"/>
          <w:szCs w:val="20"/>
        </w:rPr>
        <w:t xml:space="preserve">UIKit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design patterns that maximized performance while minimizing resource consumption across various iOS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user feedback and session recordings using analytics tools, translating insights into actionable feature enhancements to elevate overall user satisfaction and engagement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strategic enhancements for mobile applications by translating stakeholder requirements into user-friendly solutions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Objective-C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leading market products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significantly by actively refactoring existing codebases, adopting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that boosted responsiveness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create consumer-focused applications, ensuring alignment between technical specifications and user experience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suites utilizing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continuous integration systems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quality-first approach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design processes, incorporating user feedback and analytics data to iteratively refine features and user experiences across multiple app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discussions and product strategy meetings, contributing ideas based on deep industry insights towards enhancing app usability and functionality across iOS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for junior developers, enhancing their understanding of advanced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techniques and fostering a culture of collaboration and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source control, ensuring efficient team collaboration and maintaining integrity across multiple development branches with careful code management and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creating seamless interactions that linked user interface elements to backend services, thus enhancing data retrieval for dynamic content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identify bugs and usability issues, utilizing findings to propose impactful fixes that improved overall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communications effectively, ensuring that dependencies and project statuses were clearly articulated to inform decision-making and strategic planning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lead on the migration of legacy codebases to more maintainable architectures, implementing structured patterns that allowed for easy scaling and adaptability in response to evolving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