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expertise in website development, focusing on web and mobile applications. Proven track record of boosting website performance and user engagement through effective collaboration with marketing and design teams while utilizing the latest web technologies and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Python,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Bootstrap, jQuery, Express.js, Laravel,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Shopify, Wix, Joomla, Drupal, Magento, Squarespace, Typo3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and Analytics:</w:t>
      </w:r>
      <w:r w:rsidRPr="00745DD3">
        <w:rPr>
          <w:rFonts w:ascii="Roboto Light" w:eastAsia="Roboto Light" w:hAnsi="Roboto Light" w:cs="Roboto Light"/>
          <w:color w:val="404040" w:themeColor="text1" w:themeTint="BF"/>
          <w:sz w:val="20"/>
          <w:szCs w:val="20"/>
        </w:rPr>
        <w:t xml:space="preserve"> Google Analytics, Google Search Console, Ahrefs, SEMrush, Moz, Yoast SEO, Schema Markup, Bing Webmaster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Development Tools:</w:t>
      </w:r>
      <w:r w:rsidRPr="00745DD3">
        <w:rPr>
          <w:rFonts w:ascii="Roboto Light" w:eastAsia="Roboto Light" w:hAnsi="Roboto Light" w:cs="Roboto Light"/>
          <w:color w:val="404040" w:themeColor="text1" w:themeTint="BF"/>
          <w:sz w:val="20"/>
          <w:szCs w:val="20"/>
        </w:rPr>
        <w:t xml:space="preserve"> Adobe Photoshop, Figma, Canva, Sketch, Git, Docker, Jest,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responsive websites with a focus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optimal performance, incorporating modern technologies to ensure cross-browser compatibility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teams to align website design with brand guidelines,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appealing visual assets for a consistent brand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website management, ensuring data integrity and protection through established protocols and tools for regular security audits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website performance by optimizing loading speeds and resources, utilizing diagnostic tools such as </w:t>
      </w:r>
      <w:r w:rsidRPr="00745DD3">
        <w:rPr>
          <w:rFonts w:ascii="Roboto Light" w:eastAsia="Roboto Light" w:hAnsi="Roboto Light" w:cs="Roboto Light"/>
          <w:b/>
          <w:bCs/>
          <w:color w:val="404040" w:themeColor="text1" w:themeTint="BF"/>
          <w:sz w:val="20"/>
          <w:szCs w:val="20"/>
        </w:rPr>
        <w:t xml:space="preserve">Google 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reduce bounce rates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website content updates, employing </w:t>
      </w:r>
      <w:r w:rsidRPr="00745DD3">
        <w:rPr>
          <w:rFonts w:ascii="Roboto Light" w:eastAsia="Roboto Light" w:hAnsi="Roboto Light" w:cs="Roboto Light"/>
          <w:b/>
          <w:bCs/>
          <w:color w:val="404040" w:themeColor="text1" w:themeTint="BF"/>
          <w:sz w:val="20"/>
          <w:szCs w:val="20"/>
        </w:rPr>
        <w:t xml:space="preserve">CMS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seamless integration of new features, ensuring that content was not only current but also engaging and effective in reaching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SEO strategies, leveraging tools like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site traffic and improve rankings, enhancing visibility and driving organic traffic to the website's pages.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troubleshooting of technical issues affecting website functionality, applying problem-solving skills to diagnose issues promptly and ensure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hosting infrastructure, domain settings, and backups, ensuring business continuity and data recovery capabilities were in place against potential cybersecurity threats or technical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maintain a modern aesthetic and usability standards, ensuring the site's visual design effectively communicated the brand's message and values to visitors.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assess user behavior and site performance, feeding insights back into design and development efforts for continuous improvement in engagement metrics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documentation for website processes and maintenance, aiding in team efficiencies and providing a resource for training new team members on website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emerging web technologies and trends, attending industry conferences to stay informed about best practices and ensuring the website's competitive edge within the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site accessibility for diverse user groups, adhering to </w:t>
      </w:r>
      <w:r w:rsidRPr="00745DD3">
        <w:rPr>
          <w:rFonts w:ascii="Roboto Light" w:eastAsia="Roboto Light" w:hAnsi="Roboto Light" w:cs="Roboto Light"/>
          <w:b/>
          <w:bCs/>
          <w:color w:val="404040" w:themeColor="text1" w:themeTint="BF"/>
          <w:sz w:val="20"/>
          <w:szCs w:val="20"/>
        </w:rPr>
        <w:t xml:space="preserve">WCAG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features that improved usability for all visitors, ultimately expanding the website's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for implementing regular backup systems and data protection strategies, ensuring website recovery plans were robust and well-tested in case of failures or security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website speed and efficiency, utilizing performance benchmarking tools and iterative testing to refine assets and enhance overall site interaction.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integration with frontend technologies and frameworks for an enriching user experience within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efficient project strategies, ensuring clear communication and alignment on deliverables while striving towards common project goals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front-end development projects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highly interactive user interfaces that are optimized for both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actively promoting an environment of continuous improvement and efficient project delivery in fast-paced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communication between different components of web applications, ensuring a modular and scalable architecture that supports ongoing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fostering a culture of shared knowledge and growth through constructive feedback and collaborative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life cycle of software development, from requirements gathering and analysis through design, implementation, testing, and deployment, with emphasis on creating high-quality,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training materials for internal development processes and tool usage, facilitating a smoother onboarding experience and empowering team members with the knowledge needed to excel in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refactoring, leveraging modern design principles and best practices to improve performance and maintainability in evolving software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ensuring clear history tracking and smooth transitions in team collaboration during complex development projects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in production environments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tracking tools, promptly addressing issues and proactively deploying optimizations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quality, integrating automated testing seamlessly into the CI/CD pipeline for continuous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