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specializing in web and mobile applications. Proven expertise in developing data-driven digital strategies to enhance user experience and drive business outcomes. Adept at SEO, AI optimization, and utilizing analytics to inform marketing decisions. Strong background in managing cross-functional teams and collaborating with stakeholders to align web initiatives with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AngularJS,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Shopify, Adobe Experience Manager, Sitecore,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SEMrush, Ahrefs, Moz, Screaming Frog, Mixpanel, Hotjar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OneTrust, Optimizely, HubSpot, Salesforce, Hootsuite,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Ruby, PHP, SQL, NoSQL,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Slack, Asana,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journeys and improve conversion funnels for fireblocks.com, driving measurable business growth through user-centric design and marketing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managed web performance metrics including traffic analysis, conversion rates, lead quality assessments, and attribution modeling, which provided data-driven insights for ongoing enhancements and strategic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implementation of an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positioned fireblocks.com as a market leader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asset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stablecoin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niche, significantly increasing organic search traffic and lead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Branding and Design, to cultivate a cohesive digital brand experience that effectively conveys Fireblocks’ unique value proposition and drives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web experience, leveraging innovative tools such as ChatGPT and Perplexity to create modern discovery channels that captivate potential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website's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localization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consistent, high-quality digital experiences across diverse global markets and languages, thereby expanding Fireblocks' international reach and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challenged a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strategy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developers and SEO specialists, focusing on goal setting and KPI management to foster accountability and deliver exceptional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determined specifications for third-party vendors,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web technologies, ensuring best practices are followed for security, functionality,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data-driven experimentation and continuous improvement within the web strategy team by conducting regular analyses to identify optimization opportunities and growth drivers for the digital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cookie management solutions to assure user privacy compliance and uphold data transparency, navigating the evolving landscape of global privacy regulations effectively and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website personalization features, which improved user engagement and conversions by addressing specific customer needs and preferences through a tailored browsing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roadmap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website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experimentation, leveraging tools to manage A/B testing and multivariate testing that allowed continuous learning and development of site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stakeholders across the organization for alignment regarding web initiatives that support overall organizational goals, ensuring that the digital strategy contributes effectively to the bottom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capabilities by promoting training sessions focused on the latest web technologies and trends, which equipped team members with the necessary skills to stay competitive in a rapidly 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data insights into strategic decisions, resulting in enhanced performance and user satisfaction across all digital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for multiple high-traffic enterprise websites, ensuring they met the latest web standards for accessibility and user experience, while aligning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program-wide goals through the development of dynamic web applications that delivered seamless user experiences across various devices,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performance optimization on websites,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web caching strategies that resulted in significant reductions in loading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optimize project workflows, utilizing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projects met deadlines and quality standards while keeping team morale high.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organic reach for multiple projects, conducting keyword research and competitive analysis to inform content strategy and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and delivery standards were met and maintained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 teams to create responsive UI/UX for applications that resonate with users and drive engagement, employing prototyping tools and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plans for optimizing web analytics to inform decision-making processes, utilizing tools that help drive user engagement and conversion rates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web security protocols, integrating measures to protect user data while ensuring compliance with governing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integrating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across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processes, providing constructive feedback to peers, which enhanced overall code quality and team performance while promoting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emerging web technologies, instilling a culture of knowledge sharing and personal development that fostered professional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