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creating user-centric applications using full-stack technologies and committed to driving innovation through digital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ASP.NET,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MSSQL,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Visual Studio, Eclipse, VS Code,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cutting-edge applications for manufacturing and logistics,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enhance user experience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adherence to modern web standards while receiving positive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automating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CI/CD pipelines, which improved overall application delivery speed and reduced integration issues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improve project management and team collaboration, facilitating daily stand-ups and sprint retrospectives to continually improve both team performance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building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connected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while also enhancing security measures through effective authentication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explored new technologies and frameworks, recommending innovative solutions that improved existing product lines while driving architectural improvements alongside industry trends towards scalability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applications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stable releases and high quality, while continuously integrating user feedback into iterative development processes for higher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framework usage, fostering a culture of learning, adaptability, and collaboration while also enhancing the overall team output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codebases and maintaining branch integrity, which mitigated potential conflicts and preserved historical changes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and clarify requirements, translating user needs into technical specifications and aligning project deliverables with client expectations which enhanced communication efficacy and overall project trajectory.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architectures, facilitating enhanced functionality while reducing manual overhead, and aligning overall development practices with the company's digital transformation strategy for improved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process, standards and procedures while encouraging the team to adhere to best practices for onboarding new members efficiently and seamlessly into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existing applications, improving application performance and reliability while implementing changes based on user analytics to drive data-informed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an internal toolkit for data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revolutionizing reporting capabilities and accelerating the insight-gathering process across the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developments adhered to company guidelines of sustainability, diversity, and equity, actively promoting inclusive practices during development processes to align with corporate ethos.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high-traffic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service level agreements and improving user engagement through continuous feature enhancement and security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convert designs into functional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and visually appealing interfaces that enhanced user navigation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connected them to a relational database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seamless data communication for critical application functionalities and high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source code, implementing branching and merging strategies which streamlined processes and facilitated efficient collaboration among team members focusing on clarity in versioning.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ensure high coding standards, collaborating with team members to identify areas for improvement, which fostered a culture of knowledge sharing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application capabilities, and providing users with seamless experiences through external service integrations, while also monitoring performance metrics religiously for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architectural discussions, contributing to the decision-making process surrounding technology stack selection, enabling performance scalability and resilience across multiple service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performance testing, applying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applications against client requirements and maintain application reliability under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implementing OWASP guidelines, establishing a secure coding framework and conducting penetration testing to identify vulnerabilities, actively improving user data protection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sessions for migrating traditional applications to cloud-based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and system architecture for scalability and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server-side technologies and ensured knowledge transfer within the team, resulting in improved team dynamics and shared ownership over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systems by providing on-call support, troubleshooting issues, and documenting solutions to continuously improve operational processes while ensuring minimal service interruption.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