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Web Developer with 11 years of experience in software development, focusing on web and mobile applications. Proficient in building modern, responsive web experiences leveraging HTML, CSS, JavaScript, React, and WordPress, while collaborating effectively with cross-functional teams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 CSS, JavaScript, React, WordPress, PHP, Gutenberg, ACF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Deployment:</w:t>
      </w:r>
      <w:r w:rsidRPr="00745DD3">
        <w:rPr>
          <w:rFonts w:ascii="Roboto Light" w:eastAsia="Roboto Light" w:hAnsi="Roboto Light" w:cs="Roboto Light"/>
          <w:color w:val="404040" w:themeColor="text1" w:themeTint="BF"/>
          <w:sz w:val="20"/>
          <w:szCs w:val="20"/>
        </w:rPr>
        <w:t xml:space="preserve"> Git, GitHub, GitLab, Bitbucket, npm, yarn, Pantheon,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Figma, Gatsby, Webpack, Bootstrap, Tailwind CSS, Sass,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Standards:</w:t>
      </w:r>
      <w:r w:rsidRPr="00745DD3">
        <w:rPr>
          <w:rFonts w:ascii="Roboto Light" w:eastAsia="Roboto Light" w:hAnsi="Roboto Light" w:cs="Roboto Light"/>
          <w:color w:val="404040" w:themeColor="text1" w:themeTint="BF"/>
          <w:sz w:val="20"/>
          <w:szCs w:val="20"/>
        </w:rPr>
        <w:t xml:space="preserve"> DRY principles, Responsive design, Accessibility, Cross-browser compatibility, SEO optimization, Site performance metrics, Testing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 (CMS):</w:t>
      </w:r>
      <w:r w:rsidRPr="00745DD3">
        <w:rPr>
          <w:rFonts w:ascii="Roboto Light" w:eastAsia="Roboto Light" w:hAnsi="Roboto Light" w:cs="Roboto Light"/>
          <w:color w:val="404040" w:themeColor="text1" w:themeTint="BF"/>
          <w:sz w:val="20"/>
          <w:szCs w:val="20"/>
        </w:rPr>
        <w:t xml:space="preserve"> WordPress, ACF Pro, Marketo, Contentful, Custom Post Types, Dynamic Content, Theme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modular web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are accessible and performant across various devices, enhancing user experience and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design standards and optimized site performance by addressing critical bottlenecks through thorough analysis and strategies focusing on code efficiency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the main company site from legacy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to </w:t>
      </w:r>
      <w:r w:rsidRPr="00745DD3">
        <w:rPr>
          <w:rFonts w:ascii="Roboto Light" w:eastAsia="Roboto Light" w:hAnsi="Roboto Light" w:cs="Roboto Light"/>
          <w:b/>
          <w:bCs/>
          <w:color w:val="404040" w:themeColor="text1" w:themeTint="BF"/>
          <w:sz w:val="20"/>
          <w:szCs w:val="20"/>
        </w:rPr>
        <w:t xml:space="preserve">Gutenberg blocks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improving content editing capabilities and empowering non-technical team members to manage site updates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and streamlined the implementation of </w:t>
      </w:r>
      <w:r w:rsidRPr="00745DD3">
        <w:rPr>
          <w:rFonts w:ascii="Roboto Light" w:eastAsia="Roboto Light" w:hAnsi="Roboto Light" w:cs="Roboto Light"/>
          <w:b/>
          <w:bCs/>
          <w:color w:val="404040" w:themeColor="text1" w:themeTint="BF"/>
          <w:sz w:val="20"/>
          <w:szCs w:val="20"/>
        </w:rPr>
        <w:t xml:space="preserve">Marketo 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website, ensuring consistency and efficiency in the marketing team's data collection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designers and content creators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design elements align with technical feasibility and branding guidelines, resulting in improved project turnarounds.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cross-browser compatibility tests and debugged complex issues within a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ensuring robust performance and functionality across all user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website maintenance tasks by performing regular updates to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and monitoring site security, contributing to a significant reduction in downtime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and sprint workflows, enhancing team collaboration and consistently delivering high-quality web solutions aligned with user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terminal-based tools such as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dependencies efficiently, and optimizing project build processes through automation and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learning and collaboration within the team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review processes by applying </w:t>
      </w:r>
      <w:r w:rsidRPr="00745DD3">
        <w:rPr>
          <w:rFonts w:ascii="Roboto Light" w:eastAsia="Roboto Light" w:hAnsi="Roboto Light" w:cs="Roboto Light"/>
          <w:b/>
          <w:bCs/>
          <w:color w:val="404040" w:themeColor="text1" w:themeTint="BF"/>
          <w:sz w:val="20"/>
          <w:szCs w:val="20"/>
        </w:rPr>
        <w:t xml:space="preserve">DRY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emphasizing the importance of reusable components, reducing redundancy and improving code maintenance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set clear expectations and articulate technical requirements, improving communication and understanding across teams, which led to more focused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emerging technologies and frameworks such as </w:t>
      </w:r>
      <w:r w:rsidRPr="00745DD3">
        <w:rPr>
          <w:rFonts w:ascii="Roboto Light" w:eastAsia="Roboto Light" w:hAnsi="Roboto Light" w:cs="Roboto Light"/>
          <w:b/>
          <w:bCs/>
          <w:color w:val="404040" w:themeColor="text1" w:themeTint="BF"/>
          <w:sz w:val="20"/>
          <w:szCs w:val="20"/>
        </w:rPr>
        <w:t xml:space="preserve">Gatsby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improved performance and expanded capabilities in web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analytics tools to track user behavior and site performance metrics, providing valuable insights for future enhancements and strategic planning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challenges in web development by leveraging problem-solving skills, technical expertise, and continuous learning through industry trends and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to ensure seamless performance across devices and platforms, maintaining high standards of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development team,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engaging in continuous integration practices to deliver software solutions reliably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communication with product managers and UX designers to translate business requirements into technical specifications, significantly enhancing product delivery outcomes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debugging techniques to identify and address issues in production environments, ensuring a minimal impact on the end-user experience while maximizing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 performance and implemented security measures to protect applications and user data, demonstrating a proactive approach to software security within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 cases for web applications using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quality and reliability of products released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workflows through improved documentation practices and code maintainability, leading to a more effective onboarding process for new developers and reduced response times for troubleshooting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comprehensive project planning sessions, improving team agility in responding to changing project demands and fostering a culture of innovation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techniques, allowing for the integration of complex business processes and creating user-friendly interfaces for administrators and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CSS methodologies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styling consistency while enhancing the efficiency of the design-to-development handoff.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to provide constructive feedback and share knowledge across teams, helping to raise overall quality standards for all web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client relationships and gathered requirements effectively, ensuring clear communication and understanding of project objectives, ultimately leading to successful client satisfaction and product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