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professional with 11 years of experience in software development focused on web and mobile applications. Proficient in UI/UX design, WordPress CMS, and responsive web development. Committed to creating engaging, user-centric designs that meet diverse client needs. Skilled in both front-end and back-end technologies, ensuring seamless website functionalities and visual appeal.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jQuery, React,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Photoshop, Adobe Illustrator, Figma, Sketch, InVision, Canva, Axure, Adobe XD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WooCommerce, Drupal, Magento, Node.js, Express.js, Django,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SEO, Search Engine Marketing, Conversion Rate Optimization, A/B Testing, HTML5, CSS3, JavaScript ES6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Agile Methodologies, Scrum, JIRA, Trello,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responsive websites for multiple economic development organizations, ensuring an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user engagement and satisfaction through iterative design processes and client feedback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clients to conceptualize creative ideas and prepare innovative web design plans that support their brand identity and organizational goals, utilizing strong visual design skills for impactful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design guidelines, standards, and best practices that optimized development processes, leading to more consistent branding across three websites and maintaining industry relevancy and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CMS to implement and manage the backend of the websites, customizing themes and plugins to cater to specific client needs while ensuring a seamless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tested multiple visual elements, including typography, images, and color schemes, to align with brand guidelines while improving aesthetics and usability of the newly launched websites.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websites to identify issues related to cross-browser compatibility and performance,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consistency in web appearance by enforcing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collaborating with a team of editors to ensure that all content reflected the intended messaging and branding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design ideas clearly through wireframes, user flows, and detailed site maps which illustrated the architecture of the websites for both clients and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search engine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website visibility and organic traffic, by implementing structured data and metadata according to the latest industry trends 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adaptive and responsive work environment by encouraging ideas and solutions from team members, creating a collaborative atmosphere geared towards innovation and creativity in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interactive functionalities for websites, integrating features such as contact forms, social media feeds, and event calendars that enhanced interactivity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delivered compelling presentations of design plans to clients, articulating the rationale behind design choices and strategies while gathering feedback for continuous improvement and refinement.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sample pages demonstrating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JavaScript, showcasing prototypes that pitched ideas to stakeholders effectively and helped align expectations based on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site performance through strategic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delivery networks (CDNs)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image optimization techniques, significantly reducing load times and ensuring a seamless browsing experience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and training for clients on managing their websites post-launch, ensuring they are equipped with the knowledge to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for updates and maintenance.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gather and analyze project requirements, utilizing agile methodologies to deliver high-quality web solutions that align with business objectives and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 and sprint planning meetings to discuss project progress and blockers, facilitating smooth collaboration across the development team to ensure timely delivery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user interfaces, optimizing performance and ensuring a smooth user experience through component-based architecture and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codebase and collaborate effectively with team members, ensuring that the development process was streamlined and conducive to multiple contributors.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clean and efficient code practices while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maintainability and scalability of web applications developed for various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qualitative feedback and iterated on design elements based on observations, prioritizing usability and aesthetic value to match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during the development process, covering design decisions, functionality, and installation instructions that assisted future developers and stakeholders in understanding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systematic deployment of new features without service interruptions and minimizing risks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marketing team to align web design strategies with ongoing campaigns by providing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tactics and user engagement metrics derived from analytical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 library of reusable components that facilitated consistent design and reduced redundancy across projects, saving time during implementation and adhering to brand identity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pixel-perfect meetings to ensure designs were accurately translated into functional websites, reducing mismatches between intended design and final implementation, thus leading to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customer feedback and analytics data to pinpoint areas of improvement within existing web solutions, driving enhancements that resulted in increased usability and engagement metrics across deployed sites.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