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driven engineering professional with over 11 years of experience in software development, focusing on cloud telecommunication systems and infrastructure. Expert in designing and building scalable VoIP solutions and integrating with diverse platforms, emphasizing high availability, compliance,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Java,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Telecom Technologies:</w:t>
      </w:r>
      <w:r w:rsidRPr="00745DD3">
        <w:rPr>
          <w:rFonts w:ascii="Roboto Light" w:eastAsia="Roboto Light" w:hAnsi="Roboto Light" w:cs="Roboto Light"/>
          <w:color w:val="404040" w:themeColor="text1" w:themeTint="BF"/>
          <w:sz w:val="20"/>
          <w:szCs w:val="20"/>
        </w:rPr>
        <w:t xml:space="preserve"> VoIP, SIP, SIP Trunking, Telecom Fraud Detection, E911, Interoperability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Infrastructure:</w:t>
      </w:r>
      <w:r w:rsidRPr="00745DD3">
        <w:rPr>
          <w:rFonts w:ascii="Roboto Light" w:eastAsia="Roboto Light" w:hAnsi="Roboto Light" w:cs="Roboto Light"/>
          <w:color w:val="404040" w:themeColor="text1" w:themeTint="BF"/>
          <w:sz w:val="20"/>
          <w:szCs w:val="20"/>
        </w:rPr>
        <w:t xml:space="preserve"> AWS, Azure, GCP,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Automation:</w:t>
      </w:r>
      <w:r w:rsidRPr="00745DD3">
        <w:rPr>
          <w:rFonts w:ascii="Roboto Light" w:eastAsia="Roboto Light" w:hAnsi="Roboto Light" w:cs="Roboto Light"/>
          <w:color w:val="404040" w:themeColor="text1" w:themeTint="BF"/>
          <w:sz w:val="20"/>
          <w:szCs w:val="20"/>
        </w:rPr>
        <w:t xml:space="preserve"> CI/CD, Ansible, Puppet, Git, Jenkins, Monitoring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SBC, BGP, MPLS, IPSec, Firewall Configurations, Network Routing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VoIP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integrating diverse telecommunications platforms, ensuring robust </w:t>
      </w:r>
      <w:r w:rsidRPr="00745DD3">
        <w:rPr>
          <w:rFonts w:ascii="Roboto Light" w:eastAsia="Roboto Light" w:hAnsi="Roboto Light" w:cs="Roboto Light"/>
          <w:b/>
          <w:bCs/>
          <w:color w:val="404040" w:themeColor="text1" w:themeTint="BF"/>
          <w:sz w:val="20"/>
          <w:szCs w:val="20"/>
        </w:rPr>
        <w:t xml:space="preserve">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all services,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framework development for </w:t>
      </w:r>
      <w:r w:rsidRPr="00745DD3">
        <w:rPr>
          <w:rFonts w:ascii="Roboto Light" w:eastAsia="Roboto Light" w:hAnsi="Roboto Light" w:cs="Roboto Light"/>
          <w:b/>
          <w:bCs/>
          <w:color w:val="404040" w:themeColor="text1" w:themeTint="BF"/>
          <w:sz w:val="20"/>
          <w:szCs w:val="20"/>
        </w:rPr>
        <w:t xml:space="preserve">telecommunication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high availability and performance optimization by implementing automation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platform teams to shape architecture, applying Agile methodologies to enhance productivity while integrating core </w:t>
      </w:r>
      <w:r w:rsidRPr="00745DD3">
        <w:rPr>
          <w:rFonts w:ascii="Roboto Light" w:eastAsia="Roboto Light" w:hAnsi="Roboto Light" w:cs="Roboto Light"/>
          <w:b/>
          <w:bCs/>
          <w:color w:val="404040" w:themeColor="text1" w:themeTint="BF"/>
          <w:sz w:val="20"/>
          <w:szCs w:val="20"/>
        </w:rPr>
        <w:t xml:space="preserve">VoIP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the RingCentral platform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troubleshot </w:t>
      </w:r>
      <w:r w:rsidRPr="00745DD3">
        <w:rPr>
          <w:rFonts w:ascii="Roboto Light" w:eastAsia="Roboto Light" w:hAnsi="Roboto Light" w:cs="Roboto Light"/>
          <w:b/>
          <w:bCs/>
          <w:color w:val="404040" w:themeColor="text1" w:themeTint="BF"/>
          <w:sz w:val="20"/>
          <w:szCs w:val="20"/>
        </w:rPr>
        <w:t xml:space="preserve">SBCs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call routing platforms, leveraging industry-leading technologies to enhance service efficiency and reliability in </w:t>
      </w:r>
      <w:r w:rsidRPr="00745DD3">
        <w:rPr>
          <w:rFonts w:ascii="Roboto Light" w:eastAsia="Roboto Light" w:hAnsi="Roboto Light" w:cs="Roboto Light"/>
          <w:b/>
          <w:bCs/>
          <w:color w:val="404040" w:themeColor="text1" w:themeTint="BF"/>
          <w:sz w:val="20"/>
          <w:szCs w:val="20"/>
        </w:rPr>
        <w:t xml:space="preserve">telecommunications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monitoring and troubleshooting frameworks for </w:t>
      </w:r>
      <w:r w:rsidRPr="00745DD3">
        <w:rPr>
          <w:rFonts w:ascii="Roboto Light" w:eastAsia="Roboto Light" w:hAnsi="Roboto Light" w:cs="Roboto Light"/>
          <w:b/>
          <w:bCs/>
          <w:color w:val="404040" w:themeColor="text1" w:themeTint="BF"/>
          <w:sz w:val="20"/>
          <w:szCs w:val="20"/>
        </w:rPr>
        <w:t xml:space="preserve">telecom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fraud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improving service reliability through proactive measures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new architectural standards for large-scale distributed telecommunication infrastructures, focusing on sustainability and performance enhancement for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interoperability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leading </w:t>
      </w:r>
      <w:r w:rsidRPr="00745DD3">
        <w:rPr>
          <w:rFonts w:ascii="Roboto Light" w:eastAsia="Roboto Light" w:hAnsi="Roboto Light" w:cs="Roboto Light"/>
          <w:b/>
          <w:bCs/>
          <w:color w:val="404040" w:themeColor="text1" w:themeTint="BF"/>
          <w:sz w:val="20"/>
          <w:szCs w:val="20"/>
        </w:rPr>
        <w:t xml:space="preserve">VoIP vendors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functionality across platforms through detailed analysis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to engineering teams on the latest </w:t>
      </w:r>
      <w:r w:rsidRPr="00745DD3">
        <w:rPr>
          <w:rFonts w:ascii="Roboto Light" w:eastAsia="Roboto Light" w:hAnsi="Roboto Light" w:cs="Roboto Light"/>
          <w:b/>
          <w:bCs/>
          <w:color w:val="404040" w:themeColor="text1" w:themeTint="BF"/>
          <w:sz w:val="20"/>
          <w:szCs w:val="20"/>
        </w:rPr>
        <w:t xml:space="preserve">telecom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skill sets and fostering an environment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aggressively in building automation tools while leveraging frameworks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enhance deployment efficiency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w:t>
      </w:r>
      <w:r w:rsidRPr="00745DD3">
        <w:rPr>
          <w:rFonts w:ascii="Roboto Light" w:eastAsia="Roboto Light" w:hAnsi="Roboto Light" w:cs="Roboto Light"/>
          <w:b/>
          <w:bCs/>
          <w:color w:val="404040" w:themeColor="text1" w:themeTint="BF"/>
          <w:sz w:val="20"/>
          <w:szCs w:val="20"/>
        </w:rPr>
        <w:t xml:space="preserve">multi-layered technical expertise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next-generation initiatives, improving overall service offerings by integrating innovative technologies and methodologies for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design principles and methodologies while focusing on </w:t>
      </w:r>
      <w:r w:rsidRPr="00745DD3">
        <w:rPr>
          <w:rFonts w:ascii="Roboto Light" w:eastAsia="Roboto Light" w:hAnsi="Roboto Light" w:cs="Roboto Light"/>
          <w:b/>
          <w:bCs/>
          <w:color w:val="404040" w:themeColor="text1" w:themeTint="BF"/>
          <w:sz w:val="20"/>
          <w:szCs w:val="20"/>
        </w:rPr>
        <w:t xml:space="preserve">telecom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regulations to ensure adherence to industry standards and best practices in every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sharing responsibility for critical services among engineering teams around the world, reinforcing a collaborative effort to maintain high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trends in </w:t>
      </w:r>
      <w:r w:rsidRPr="00745DD3">
        <w:rPr>
          <w:rFonts w:ascii="Roboto Light" w:eastAsia="Roboto Light" w:hAnsi="Roboto Light" w:cs="Roboto Light"/>
          <w:b/>
          <w:bCs/>
          <w:color w:val="404040" w:themeColor="text1" w:themeTint="BF"/>
          <w:sz w:val="20"/>
          <w:szCs w:val="20"/>
        </w:rPr>
        <w:t xml:space="preserve">VoIP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adapting services to include new capabilities and improve current performance metrics, enhancing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enhancing </w:t>
      </w:r>
      <w:r w:rsidRPr="00745DD3">
        <w:rPr>
          <w:rFonts w:ascii="Roboto Light" w:eastAsia="Roboto Light" w:hAnsi="Roboto Light" w:cs="Roboto Light"/>
          <w:b/>
          <w:bCs/>
          <w:color w:val="404040" w:themeColor="text1" w:themeTint="BF"/>
          <w:sz w:val="20"/>
          <w:szCs w:val="20"/>
        </w:rPr>
        <w:t xml:space="preserve">telecom fraud mitigation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reduction in incidents through the application of advanced detection tools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integration within telecom applications, ensuring data integrity and performance efficiency across all architectural levels.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web-based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responsive and robust communication tools for internal users and customers, enhancing overall user engagement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management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reporting, and integration, ensuring high performance and scalability of applications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cross-platform mobile applications development using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communication capabilities and optimizing performance across different devices and operating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sprint planning and retrospective sessions, fostering a culture of collaboration and accountability within development teams while achieving continuous process improvement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testing and quality assurance for software releases,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 and performance integrity in telecommunications applications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APIs and microservices,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application interoperability and performance within distributed environments, increasing team efficiency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version control and collaboration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for code review and rollout, improving team workflows and enhancing project tracking accuracy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system integration strategies for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various organizational systems while maintaining high standards of availability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UX/UI teams to improve user interfaces for communication applications, conducting A/B testing to gather actionable insights for better user experiences that drive engagement and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code optimization for existing applications, implementing best practices such as caching and code refactoring, significantly enhancing user satisfaction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 sessions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software development, enhancing team capabilities while promoting a culture of continuous learning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and requirements gathering, ensuring that the development team's goals align closely with user needs and market trends, driving higher satisfaction and loyalty.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