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Proven expertise in WordPress, JavaScript, PHP, MySQL, and CRM integrations. Committed to optimizing user experiences and maintaining technical excellence with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JavaScript, jQuery, Bootstrap, Tailwind CSS, WordPress,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MySQL, REST APIs, SMTP, PHP, Express.js,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Automation:</w:t>
      </w:r>
      <w:r w:rsidRPr="00745DD3">
        <w:rPr>
          <w:rFonts w:ascii="Roboto Light" w:eastAsia="Roboto Light" w:hAnsi="Roboto Light" w:cs="Roboto Light"/>
          <w:color w:val="404040" w:themeColor="text1" w:themeTint="BF"/>
          <w:sz w:val="20"/>
          <w:szCs w:val="20"/>
        </w:rPr>
        <w:t xml:space="preserve"> GoHighLevel, HubSpot, ActiveCampaign, Zapier, Mailchimp, Klaviyo, Drip Campaigns,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Performance:</w:t>
      </w:r>
      <w:r w:rsidRPr="00745DD3">
        <w:rPr>
          <w:rFonts w:ascii="Roboto Light" w:eastAsia="Roboto Light" w:hAnsi="Roboto Light" w:cs="Roboto Light"/>
          <w:color w:val="404040" w:themeColor="text1" w:themeTint="BF"/>
          <w:sz w:val="20"/>
          <w:szCs w:val="20"/>
        </w:rPr>
        <w:t xml:space="preserve"> SEO, Google Analytics, Search Console, Optimizations, Site Speed, Cross-Browser Compatibility, Content Management, Page Load Performance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Visual Studio Code, Docker, npm, Postman, Sass, Webpack,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Digital Coordinator to enhance functionality and aesthetics of our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website, integrating tailored features that drove improved user engagement and conversion rates effectively and efficiently throughout each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theme modifications within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visually appealing and seamless user experience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configured various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including those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and site resilience while adhering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automated workflows in </w:t>
      </w:r>
      <w:r w:rsidRPr="00745DD3">
        <w:rPr>
          <w:rFonts w:ascii="Roboto Light" w:eastAsia="Roboto Light" w:hAnsi="Roboto Light" w:cs="Roboto Light"/>
          <w:b/>
          <w:bCs/>
          <w:color w:val="404040" w:themeColor="text1" w:themeTint="BF"/>
          <w:sz w:val="20"/>
          <w:szCs w:val="20"/>
        </w:rPr>
        <w:t xml:space="preserve">GoHighLevel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meticulously embedding forms and configuring webhooks that facilitated smooth lead capture and improved overall engagement strategies for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performance monitoring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Search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website metrics, ensuring continued compliance with best practices and delivering measurable improvements 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cross-browser testing and mobile responsiveness checks, identifying potential issues early in the development process to facilitate quick resolution and enhance overall site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on-page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including </w:t>
      </w:r>
      <w:r w:rsidRPr="00745DD3">
        <w:rPr>
          <w:rFonts w:ascii="Roboto Light" w:eastAsia="Roboto Light" w:hAnsi="Roboto Light" w:cs="Roboto Light"/>
          <w:b/>
          <w:bCs/>
          <w:color w:val="404040" w:themeColor="text1" w:themeTint="BF"/>
          <w:sz w:val="20"/>
          <w:szCs w:val="20"/>
        </w:rPr>
        <w:t xml:space="preserve">meta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tags and keyword optimization, contributing significantly to organic traffic increases and enhanced search engine rankings over time due to sustained efforts in content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generated detailed performance reports utilizing analytics tools, presenting actionable insights and recommendations to the team to support ongoing improvements in site performance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meetings, supporting the team with clear documentation of site architecture, plugin configurations, and deployment processes to maintain organizational clarity and project alignment across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content and format, ensuring all images and text content met </w:t>
      </w:r>
      <w:r w:rsidRPr="00745DD3">
        <w:rPr>
          <w:rFonts w:ascii="Roboto Light" w:eastAsia="Roboto Light" w:hAnsi="Roboto Light" w:cs="Roboto Light"/>
          <w:b/>
          <w:bCs/>
          <w:color w:val="404040" w:themeColor="text1" w:themeTint="BF"/>
          <w:sz w:val="20"/>
          <w:szCs w:val="20"/>
        </w:rPr>
        <w:t xml:space="preserve">ADA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adhering to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support diverse user needs effectively and inclusively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weekly sprint planning sessions to prioritize workloads based on deliverable timelines and project objectives while creating a productive and cohesive remote team environment for efficient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ad-hoc digital projects, including A/B testing for landing pages and conducting usability assessments to continuously improve user experience and interface design principles met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diverse graphic editing tools, particularly </w:t>
      </w:r>
      <w:r w:rsidRPr="00745DD3">
        <w:rPr>
          <w:rFonts w:ascii="Roboto Light" w:eastAsia="Roboto Light" w:hAnsi="Roboto Light" w:cs="Roboto Light"/>
          <w:b/>
          <w:bCs/>
          <w:color w:val="404040" w:themeColor="text1" w:themeTint="BF"/>
          <w:sz w:val="20"/>
          <w:szCs w:val="20"/>
        </w:rPr>
        <w:t xml:space="preserve">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resize and optimize various digital assets, thus streamlining the visual content pipeline for enhanced site presentation.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on integrating third-party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including payment gateways and booking systems, ensuring seamless interoperability with existing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for improved user interactions and service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meticulous records of all development processes and changes, facilitating a transparent and collaborative atmosphere within the development team, leading to better-informed project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sophisticated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responsive functionalities that engaged users across multiple platforms throughout the lifecycle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implementation of various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the integration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dynamic user interactions and data handling efficiently and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to ensure the functionality and performance of software applications developed, employing comprehensive debugging processes and adherence to quality assurance methodologies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code performance and maintainability by implementing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collaboration and reduced the incidence of merge conflicts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methodologies to participate in sprint planning and daily stand-ups, communicating project progress, setbacks, and collaborating with team members to deliver timely features and enhancements in an iterative fashion.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interactive user interfaces for enterprise applications, applying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tailored user experiences to client specifications through iterative prototyping and user feedback facilitation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into the development pipeline to enhance software reliability and efficiency, employing tools to conduct regression testing and results evaluation throughout ongoing project revisions.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collaborations to align business goals with technical outputs, fostering productive relationships with stakeholders to elevate project objectives and support job-related successes across functional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and troubleshooting for software issues encountered by end-users, employing problem-solving expertise to devise effective solutions and improve overall customer satisfaction levels in product end-use.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and secure servers leveraging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deployment and continuous integration pipelines were maintained efficiently to support dynamic and responsive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implementation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interactions and ensuring secure transactions during application use, inclusive of backend optimization strategies to support user demand effectively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within the team, providing insights on emerging technologies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implementation discussions on how these trends could enhance development workflows and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