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technology leader with over 11 years of experience in software development, specializing in web and mobile applications. Proven track record in leading cross-functional teams, driving technical innovation, and scaling engineering capabilities in dynamic environments. Expertise in AWS, React, and AI technologies, with a strong commitment to fostering a culture of excellence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Ruby on Rails, Flask,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MySQL, PostgreSQL,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GitHub, CircleCI,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Emerging Tech:</w:t>
      </w:r>
      <w:r w:rsidRPr="00745DD3">
        <w:rPr>
          <w:rFonts w:ascii="Roboto Light" w:eastAsia="Roboto Light" w:hAnsi="Roboto Light" w:cs="Roboto Light"/>
          <w:color w:val="404040" w:themeColor="text1" w:themeTint="BF"/>
          <w:sz w:val="20"/>
          <w:szCs w:val="20"/>
        </w:rPr>
        <w:t xml:space="preserve"> TensorFlow, PyTorch, Natural Language Processing, Computer Vision, Machine Learning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strategic direction for engineering initiatives, leveraging emerging technologies and fostering innovation within teams to align with broader business objectives, while maintaining stringent performance and reliability standards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long-term engineering strategies to enhance system resilience, scalability, and efficiency, ensuring our technology stack meets the evolving needs of millions of users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practices across cross-functional teams, promoting rapid iteration and high-quality code production while balancing technical excellence with user-centric design methodologies to enhance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nurtured a diverse group of engineers, fostering an inclusive culture of continuous learning where team members feel empowered to contribute and innovate freely within their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them into development processes to optimize workflow and enhance application performance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evolution of our technical architecture, ensuring integration of cutting-edge technologies while preventing technical debt accumulation to maintain long-term system integrity and performance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to define product roadmaps, ensuring timely delivery of features while upholding quality standards as part of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interim Corporate IT function, establishing a foundation for leadership and innovation through strategic planning and best practices in IT governance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and implemented new tech stacks and frameworks, ensuring alignment with industry standards and best practices while embracing a culture of adaptability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and reliability metrics to proactively address issues and optimize operational workflows, directly impacting user experience and satisfaction across a global clientele.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hiring practices, emphasizing diversity and inclusive collaboration, which augmented team capabilities and promoted a rich environment for growth and shared expertise in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quality assurance processes throughout the development cycle, ensuring that engineering outputs consistently met organizational standards of excellence and operational performance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maintained best practices for DevOps processes, contributing to automated testing and CI/CD pipelines, enhancing deployment reliability and efficiency for our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integrated AI/ML capabilities into our product offerings, driving innovation that aligns with evolving customer expectations while adhering to responsible development practices in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key performance indicators for engineering metrics, using data-driven decision-making to enhance team productivity and success in meeting organizational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complex software solutions, focusing on performance optimizations and clean code standards that facilitate rapid development and deployment, ensuring our user interfaces remain modern and efficient.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gather requirements and translate them into technical specifications, leading to efficient project execution and alignment with overall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full software development lifecycle, from requirements gathering and design to development, testing, and deployment, ensuring product excellence through every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systems by refactoring and implementing best practices in code management, resulting in improved maintainability and a more agile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high standards of code quality, facilitating knowledge transfer and mentoring junior developers in industry best practices and modern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tools and libraries to improve the productivity of engineering teams, streamlining development processes while ensuring scalability and maintainability of applications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produce high-quality technical documentation and user guides, promoting clarity and accessibility in system functionalities for end-users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AWS resources to build robust cloud-native applications,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management of deployment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monitored application performance, using analytical tools to gather metrics that support continuous improvement practices and enhance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knowledge sharing through regular workshops and team-building activities, improving collaboration and individual skill sets across disciplines in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adoption of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all development work, ensuring streamlined collaboration and version tracking across all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onboarding of new engineering staff by developing comprehensive training sessions, facilitating knowledge transfer, and establishing a solid foundation in team culture and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