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development professional with over 11 years of experience, specializing in web and mobile applications. Proven expertise in data science, machine learning, and advanced analytics with a focus on healthcare advertising technology.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Java, JavaScript, R, C++, Scala,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Keras, XGBoost, Spark, Scikit-learn, Pandas, NumPy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Hadoop, Apache Kafka, NoSQL, MongoDB, PostgreSQL, Amazon S3, Google BigQuery,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 &amp;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Matplotlib, D3.js, Looker, Google Analytics, Data Studio, QlikView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Terraform, Git, Jenkins, CI/CD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predict healthcare outcomes, improving targeting accuracy for advertising campaigns in collaboration with cross-functional teams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Amazon 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Hadoop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of real-world clinical data with advertising benchmarks and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optimization of real-time bidding systems through innovative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enhancing the precision of healthcare audience segmentation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compliance in all model development activities, ensuring patient data integrity and privacy while driving revenue growth through strategic advertising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engineering to enhance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in the organization, facilitating reproducible research and improving the reliability of predictive models deployed globally for healthcare marketing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led a team of data scientists and analysts to foster a culture of innovation, driving forward-thinking approaches to address complex problems across diverse markets.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predictive and causal models that accurately measure the effectiveness of media campaigns, utilizing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visualization and reporting.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data governance strategies that established best practices aligned with corporate values focused on ethical patient data usage and promoting responsible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globally.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solutions that integrated clinical claims and digital engagement signals to drive actionable insights, supporting a unified vision for data science at DeepIntent.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strategic initiatives that aligned data science capabilities with overall business goals, effectively translating technical concepts into actionable insights for executive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continual learning initiatives by leading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advanced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importance of data compliance for a diverse workforce in the healthcare advertising domain.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regular audits on predictive models to assess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GDPR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responsible data governance and ethical practices were adhered to by all data science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cultivation of creative solutions through inter-departmental collaboration, enhancing experimental methodologies that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for faster deployment of healthcare marketing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feedback loops from data partnerships into product development cycles, enhancing transactional data flows between advertising technology and clinical effectiveness evaluations.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global mindset by cultivating relationships among teams across the U.S., Europe, and India, focusing on cultural adaptability to better serve diverse client needs.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enabled real-time data processing for healthcare clients, ensuring scalable solutions that aligned with strategic business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teams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foster a dynamic project environment, enhancing product delivery timelines and stakeholder engagement across multiple healthcare advertising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detailed documentation for software engineering projects, including architecture designs, data flow diagrams, and user guides, promoting knowledge sharing and seamless onboarding for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implemented unit testing frameworks jointly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upholding high development standards while facilitating continuous improvement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teams through transitions to cloud-based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performance and reducing infrastructural costs through efficient resource allocation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database tuning and query optimization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reliability and speed of healthcare data queries.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facilitating skill development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database management systems, contributing to a collaborative knowledge-sharing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effective communication with product owners to deliver precise technical requirements that align with client needs in healthcare advertising ecosystem, improving solution responsiveness and adaptability.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code deployment processes and streamline software development lifecycle, enhancing operational efficiency across continuous integration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coding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scripting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analyze data and improve internal algorithms, leading to better decision-making and operational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hackathons and innovation sprints to foster a culture of creativity within the organization, inspiring new ideas for improving data-driven solutions for healthcare marketing.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extract actionable insights from complex datasets,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impactful visualizations that influenced client strategies in real-time.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