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Vice President of Engineering with over 11 years in software development, focusing on web and mobile applications. Proven track record in leading engineering teams and delivering scalable software solutions for digital transformation in Industrial IoT and Edge Computing.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C++, Go, Java, Python,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Django, Flask, Spring Boot, React, Angular,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Terraform, Serverless, CloudFormation, Firebase, Postgres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and AI/ML:</w:t>
      </w:r>
      <w:r w:rsidRPr="00745DD3">
        <w:rPr>
          <w:rFonts w:ascii="Roboto Light" w:eastAsia="Roboto Light" w:hAnsi="Roboto Light" w:cs="Roboto Light"/>
          <w:color w:val="404040" w:themeColor="text1" w:themeTint="BF"/>
          <w:sz w:val="20"/>
          <w:szCs w:val="20"/>
        </w:rPr>
        <w:t xml:space="preserve"> Kafka, TensorFlow, PyTorch, OpenCV, Hadoop, Spark, InfluxDB, TimescaleDB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GitHub Actions, GitLab CI, CircleCI, Ansible, Prometheus, Grafana, OpenTelemetry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global engineering team in the successful architecture and deployment of solutions for </w:t>
      </w:r>
      <w:r w:rsidRPr="00745DD3">
        <w:rPr>
          <w:rFonts w:ascii="Roboto Light" w:eastAsia="Roboto Light" w:hAnsi="Roboto Light" w:cs="Roboto Light"/>
          <w:b/>
          <w:bCs/>
          <w:color w:val="404040" w:themeColor="text1" w:themeTint="BF"/>
          <w:sz w:val="20"/>
          <w:szCs w:val="20"/>
        </w:rPr>
        <w:t xml:space="preserve">Industrial 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device connectivity and real-time data analytics into operations across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software solutions ensuring high availability and performance aligned with industry best practices and tailored to meet evolving customer needs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productivity, fostering a collaborative atmosphere focused on rapid development cycles and continuous integration and deployment improvements for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the </w:t>
      </w:r>
      <w:r w:rsidRPr="00745DD3">
        <w:rPr>
          <w:rFonts w:ascii="Roboto Light" w:eastAsia="Roboto Light" w:hAnsi="Roboto Light" w:cs="Roboto Light"/>
          <w:b/>
          <w:bCs/>
          <w:color w:val="404040" w:themeColor="text1" w:themeTint="BF"/>
          <w:sz w:val="20"/>
          <w:szCs w:val="20"/>
        </w:rPr>
        <w:t xml:space="preserve">Litmus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driving insights and data-driven decisions that enhance operational efficiencies for Fortune 500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rigorous engineering culture that emphasized moral responsibility, accountability, and psychological safety among team members, driving innovation and high-quality outcomes for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with C-suite executives to align technology roadmaps with business objectives, ensuring engineering innovations support overarching company goals in the </w:t>
      </w:r>
      <w:r w:rsidRPr="00745DD3">
        <w:rPr>
          <w:rFonts w:ascii="Roboto Light" w:eastAsia="Roboto Light" w:hAnsi="Roboto Light" w:cs="Roboto Light"/>
          <w:b/>
          <w:bCs/>
          <w:color w:val="404040" w:themeColor="text1" w:themeTint="BF"/>
          <w:sz w:val="20"/>
          <w:szCs w:val="20"/>
        </w:rPr>
        <w:t xml:space="preserve">Industrial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multiple cross-functional teams responsible for delivering product enhancements deeply rooted in customer feedback and market analysis, releasing features that significantly increased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data analytics to optimize product performance, employing metrics such as </w:t>
      </w:r>
      <w:r w:rsidRPr="00745DD3">
        <w:rPr>
          <w:rFonts w:ascii="Roboto Light" w:eastAsia="Roboto Light" w:hAnsi="Roboto Light" w:cs="Roboto Light"/>
          <w:b/>
          <w:bCs/>
          <w:color w:val="404040" w:themeColor="text1" w:themeTint="BF"/>
          <w:sz w:val="20"/>
          <w:szCs w:val="20"/>
        </w:rPr>
        <w:t xml:space="preserve">DORA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to assess engineering workflow efficiency, thereby identifying areas for process improvement and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senior engineering staff, cultivating a next generation of technology leaders capable of driving the company's strategic vision in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refined development processes through the introduction of continuous integration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overall deployment frequency and reliability of our software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conferences on the latest </w:t>
      </w:r>
      <w:r w:rsidRPr="00745DD3">
        <w:rPr>
          <w:rFonts w:ascii="Roboto Light" w:eastAsia="Roboto Light" w:hAnsi="Roboto Light" w:cs="Roboto Light"/>
          <w:b/>
          <w:bCs/>
          <w:color w:val="404040" w:themeColor="text1" w:themeTint="BF"/>
          <w:sz w:val="20"/>
          <w:szCs w:val="20"/>
        </w:rPr>
        <w:t xml:space="preserve">edge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digital transformation strategies to foster knowledge sharing across the organization and promote a culture of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partnerships with major tech firms for collaborative projects aimed at advancing the applicability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industrial contexts, establishing </w:t>
      </w:r>
      <w:r w:rsidRPr="00745DD3">
        <w:rPr>
          <w:rFonts w:ascii="Roboto Light" w:eastAsia="Roboto Light" w:hAnsi="Roboto Light" w:cs="Roboto Light"/>
          <w:b/>
          <w:bCs/>
          <w:color w:val="404040" w:themeColor="text1" w:themeTint="BF"/>
          <w:sz w:val="20"/>
          <w:szCs w:val="20"/>
        </w:rPr>
        <w:t xml:space="preserve">Litmus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leader in the </w:t>
      </w:r>
      <w:r w:rsidRPr="00745DD3">
        <w:rPr>
          <w:rFonts w:ascii="Roboto Light" w:eastAsia="Roboto Light" w:hAnsi="Roboto Light" w:cs="Roboto Light"/>
          <w:b/>
          <w:bCs/>
          <w:color w:val="404040" w:themeColor="text1" w:themeTint="BF"/>
          <w:sz w:val="20"/>
          <w:szCs w:val="20"/>
        </w:rPr>
        <w:t xml:space="preserve">edge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in software design focused on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the trustworthiness and compliance of the </w:t>
      </w:r>
      <w:r w:rsidRPr="00745DD3">
        <w:rPr>
          <w:rFonts w:ascii="Roboto Light" w:eastAsia="Roboto Light" w:hAnsi="Roboto Light" w:cs="Roboto Light"/>
          <w:b/>
          <w:bCs/>
          <w:color w:val="404040" w:themeColor="text1" w:themeTint="BF"/>
          <w:sz w:val="20"/>
          <w:szCs w:val="20"/>
        </w:rPr>
        <w:t xml:space="preserve">Litmus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within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enterprise-wide training initiatives on emerging technologies, enhancing the capabilities of the engineering team while preparing them for future tech trends and developments in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community outreach and tech evangelism, promoting industrial data usage through talks and workshops, enhancing the branding of </w:t>
      </w:r>
      <w:r w:rsidRPr="00745DD3">
        <w:rPr>
          <w:rFonts w:ascii="Roboto Light" w:eastAsia="Roboto Light" w:hAnsi="Roboto Light" w:cs="Roboto Light"/>
          <w:b/>
          <w:bCs/>
          <w:color w:val="404040" w:themeColor="text1" w:themeTint="BF"/>
          <w:sz w:val="20"/>
          <w:szCs w:val="20"/>
        </w:rPr>
        <w:t xml:space="preserve">Litmus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thought leader in technology-driven industrial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architecture and design of high-performing applications while collaborating in an agile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across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and features in line with user requirements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functionality and user interactions on enterprise 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promoting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a collaborative culture focused on high-quality code standards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large-scale backend systems implementing microservices architecture, integrating cloud solutions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deployment workflows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junior engineers, emphasizing best practices in software development, architecture, and using modern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defining API specifications while leveraging RESTful services and cloud-native technologies, further bolstering the integration of frontend and backend systems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testing methodologies including unit and integration testing to ensure feature releases maintained high standards of reliability, leading to successful deployments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and monitoring solutions to track application behavior in production, utilizing services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diagnostics and system performance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lifecycle by actively participating in sprint planning, backlog refinement, and retrospectives to ensure continuous progress and overarching alignment with customer needs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features and requirements, allowing the technology stack to evolve in alignment with market trends and user feedback, improving product market fit.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modern development practices such as pair programming and TDD, greatly influencing the quality and cadence of software releases throughout multiple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guides that facilitated easier onboarding processes for new team members and ensured the continuity of knowledge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