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user-centric web and mobile applications. Proficient in React, TypeScript, and modern frontend development practices, focusing on delivering high-quality user experiences through collaboration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Sass, Styled Components,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and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APIs, GraphQL, Microservices, Amazon Web Services (AWS), Google Cloud Platform (GCP),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Chai, End-to-End Testing, Unit Testing, Integration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Jenkins, Kubernetes, Travis CI, CircleCI, Terraform,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Zeplin, InVision, Slack,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enterprise-level user portal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well-architected interface that aligns with user experience best practices while integrating smoothly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translate wireframes and visual designs into scalable production-ready components, adhering to industry standards and maintaining brand consistency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complex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RESTful microservices to enhance user functionalities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HazardHub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access to data and interactive dashboards for clients and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with cross-functional teams, contributing insights on user experience impacts and proposed technical solutions for improving customer satisfaction metrics in the portal.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systematically ensuring component reliability and adherence to functional requirements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knowledge-sharing sessions with junior developers, emphasizing coding standards and fostering a culture of collaborative growth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to reduce manual overhead and streamline the development workflow for better efficiency in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high availability of the user portal under varying load conditions while supporting disaster recovery plans for business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Brought legacy frontend systems in line with modern technical standards, collaborating with backend engineers to transition from monolithic architectures to microservice-based designs, improving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frontend applications, enhancing development efficiency through consistent environments for local and production deployments along with automated testing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new user interface designs, actively participating in user testing sessions to refine features based on user feedback and usability findings before final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emphasizing cross-platform compatibility, implementing best practices in mobile-first design to cater to various devices and improve overall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effectively communicating progress and roadblocks to team members through daily stand-ups and maintaining detailed documentation for project tracking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accessibility features of the user portal, ensuring compliance with WCAG guidelines and improving overall usability for all users, thus supporting Guidewire’s commitment to inclusive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Cadenced feedback loops with product stakeholders to refine user requirements and prioritize backlog items, ensuring alignment between engineering efforts and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that interface directly with relational databases and provide an optimized workflow for client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application performance through advanced debugging techniques and profiling tools, successfully transitioning legacy applications to modern technologies focusing on user experience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reduces data retrieval times and optimizes server responsiveness during peak load periods, significantly enriching the overall user interaction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management in identifying user needs and translating them into technical requirements, aligning project priorities with business objectives while maintaining a focus on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while implementing necessary CRUD operations through well-defined API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mobile application testing using various tools to monitor performance and provided actionable insights for enhancements, contributing to a smoother deployment cycle and increasing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designers to refine visual representations of application data, integrating cutting-edge UI components and enhancements that significantly increased user engagement and satisfaction through targeted user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focused on integrating continuous deployment methodologies through robust CI environments, facilitating quicker iterations based on client feedback and aligning technological decisions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 collaborative user experience design process,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wireframes to stakeholders, ensuring feedback cycles were swiftly integrated into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maintaining a disciplined approach to coding standards and fostering an environment of shared ownership over the codebase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workshops aimed at understanding client needs and refining application functionalities, boosting cross-functional relationships and aiding in the successful rollout of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and emerging technologies, enhancing the team's technical capabilities and fostering retention of top talent through knowledge-sharing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