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track record in User Acceptance Testing, media supply chain integrations,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Postman, Cypress, Jest, Mocha,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Media Tools:</w:t>
      </w:r>
      <w:r w:rsidRPr="00745DD3">
        <w:rPr>
          <w:rFonts w:ascii="Roboto Light" w:eastAsia="Roboto Light" w:hAnsi="Roboto Light" w:cs="Roboto Light"/>
          <w:color w:val="404040" w:themeColor="text1" w:themeTint="BF"/>
          <w:sz w:val="20"/>
          <w:szCs w:val="20"/>
        </w:rPr>
        <w:t xml:space="preserve"> FFMPEG, Telestream Vantage, Interra Baton, Aurora Tektronix, Aspera, Signiant, Adobe Premiere, Avid Media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Azure, Terraform, CI/CD, Jenkins,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XML, JSON, CSV, IPV Curator, Digital Asset Management, Media Asset Management, Data Warehousing,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ensuring seamless integration of software within media supply chain workflows, leading to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media processing tools, performing in-depth quality assurance evaluations to validate system functionalities and identify operational issues effectively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t>
      </w:r>
      <w:r w:rsidRPr="00745DD3">
        <w:rPr>
          <w:rFonts w:ascii="Roboto Light" w:eastAsia="Roboto Light" w:hAnsi="Roboto Light" w:cs="Roboto Light"/>
          <w:b/>
          <w:bCs/>
          <w:color w:val="404040" w:themeColor="text1" w:themeTint="BF"/>
          <w:sz w:val="20"/>
          <w:szCs w:val="20"/>
        </w:rPr>
        <w:t xml:space="preserve">testing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validation of evolving software features, thus enhancing the team's capacity to manage increasing workloads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workflows, ensuring clarity and consistency across all phases of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colleagues for operational effectiveness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project management practices, effectively adapting to changing requirements and improving team collaboration, which resulted in quicker iterations and faster feedback loops for software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strategies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REST APIs, significantly reducing manual testing efforts and increasing test coverage for media-related applications by developing reusable test suites.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on complex software issues, facilitating multi-departmental communication to troubleshoot and resolve problems, and enhancing system robustness through collaborative solutions and best practices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guidance on </w:t>
      </w:r>
      <w:r w:rsidRPr="00745DD3">
        <w:rPr>
          <w:rFonts w:ascii="Roboto Light" w:eastAsia="Roboto Light" w:hAnsi="Roboto Light" w:cs="Roboto Light"/>
          <w:b/>
          <w:bCs/>
          <w:color w:val="404040" w:themeColor="text1" w:themeTint="BF"/>
          <w:sz w:val="20"/>
          <w:szCs w:val="20"/>
        </w:rPr>
        <w:t xml:space="preserve">media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junior engineers, fostering a culture of knowledge sharing and continuous improvement, and elevating the overall technical capacity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post-deployment, adjusting testing protocols based on real-world feedback to enhance software quality for media supply chain tools, demonstrating adaptability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w:t>
      </w:r>
      <w:r w:rsidRPr="00745DD3">
        <w:rPr>
          <w:rFonts w:ascii="Roboto Light" w:eastAsia="Roboto Light" w:hAnsi="Roboto Light" w:cs="Roboto Light"/>
          <w:b/>
          <w:bCs/>
          <w:color w:val="404040" w:themeColor="text1" w:themeTint="BF"/>
          <w:sz w:val="20"/>
          <w:szCs w:val="20"/>
        </w:rPr>
        <w:t xml:space="preserve">user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focused on new software features, effectively bridging the gap between technical teams and end-users to ensure smooth onboarding of new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identification of </w:t>
      </w:r>
      <w:r w:rsidRPr="00745DD3">
        <w:rPr>
          <w:rFonts w:ascii="Roboto Light" w:eastAsia="Roboto Light" w:hAnsi="Roboto Light" w:cs="Roboto Light"/>
          <w:b/>
          <w:bCs/>
          <w:color w:val="404040" w:themeColor="text1" w:themeTint="BF"/>
          <w:sz w:val="20"/>
          <w:szCs w:val="20"/>
        </w:rPr>
        <w:t xml:space="preserve">automation opportunities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testing processes, driving a technological shift within the team to adopt modern practices and tools centered around efficiency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efforts, ensuring both operational and technical perspectives were integrated into </w:t>
      </w:r>
      <w:r w:rsidRPr="00745DD3">
        <w:rPr>
          <w:rFonts w:ascii="Roboto Light" w:eastAsia="Roboto Light" w:hAnsi="Roboto Light" w:cs="Roboto Light"/>
          <w:b/>
          <w:bCs/>
          <w:color w:val="404040" w:themeColor="text1" w:themeTint="BF"/>
          <w:sz w:val="20"/>
          <w:szCs w:val="20"/>
        </w:rPr>
        <w:t xml:space="preserve">test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comprehensive and effective testing outcomes for integrated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assessing new technologies and tools for their efficacy in the </w:t>
      </w:r>
      <w:r w:rsidRPr="00745DD3">
        <w:rPr>
          <w:rFonts w:ascii="Roboto Light" w:eastAsia="Roboto Light" w:hAnsi="Roboto Light" w:cs="Roboto Light"/>
          <w:b/>
          <w:bCs/>
          <w:color w:val="404040" w:themeColor="text1" w:themeTint="BF"/>
          <w:sz w:val="20"/>
          <w:szCs w:val="20"/>
        </w:rPr>
        <w:t xml:space="preserve">media 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company to stay ahead in a fast-evolving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initiating discussions on system workflows and identifying areas for enhancement, including the integration of new media quality control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 execution timelines through optimizing existing scripts and implementing best practices in </w:t>
      </w:r>
      <w:r w:rsidRPr="00745DD3">
        <w:rPr>
          <w:rFonts w:ascii="Roboto Light" w:eastAsia="Roboto Light" w:hAnsi="Roboto Light" w:cs="Roboto Light"/>
          <w:b/>
          <w:bCs/>
          <w:color w:val="404040" w:themeColor="text1" w:themeTint="BF"/>
          <w:sz w:val="20"/>
          <w:szCs w:val="20"/>
        </w:rPr>
        <w:t xml:space="preserve">test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use of team resources and improved delivery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and document functional and technical requirements, enabling the creation of relevant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products against user expectations and use cases for media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foundation in </w:t>
      </w:r>
      <w:r w:rsidRPr="00745DD3">
        <w:rPr>
          <w:rFonts w:ascii="Roboto Light" w:eastAsia="Roboto Light" w:hAnsi="Roboto Light" w:cs="Roboto Light"/>
          <w:b/>
          <w:bCs/>
          <w:color w:val="404040" w:themeColor="text1" w:themeTint="BF"/>
          <w:sz w:val="20"/>
          <w:szCs w:val="20"/>
        </w:rPr>
        <w:t xml:space="preserve">media processing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testing integration workflows pertaining to automation and quality control, directly impacting the effectiveness of cross-functional media operations and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various technical documents such as </w:t>
      </w:r>
      <w:r w:rsidRPr="00745DD3">
        <w:rPr>
          <w:rFonts w:ascii="Roboto Light" w:eastAsia="Roboto Light" w:hAnsi="Roboto Light" w:cs="Roboto Light"/>
          <w:b/>
          <w:bCs/>
          <w:color w:val="404040" w:themeColor="text1" w:themeTint="BF"/>
          <w:sz w:val="20"/>
          <w:szCs w:val="20"/>
        </w:rPr>
        <w:t xml:space="preserve">release notes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documentation that clarified changes and enhancements made to systems, aiding developers and stakeholders in understanding project progress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planning sessions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regarding testing challenges and paving the way for technical discussions regarding optimal solutions to software hurdles.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third-party interface integrations through comprehensive testing efforts, ensuring </w:t>
      </w:r>
      <w:r w:rsidRPr="00745DD3">
        <w:rPr>
          <w:rFonts w:ascii="Roboto Light" w:eastAsia="Roboto Light" w:hAnsi="Roboto Light" w:cs="Roboto Light"/>
          <w:b/>
          <w:bCs/>
          <w:color w:val="404040" w:themeColor="text1" w:themeTint="BF"/>
          <w:sz w:val="20"/>
          <w:szCs w:val="20"/>
        </w:rPr>
        <w:t xml:space="preserve">media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seamlessly interacted with external applications while maintaining data integrity and compliance with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test plans that accounted for back-end functionality, detail-oriented checks on </w:t>
      </w:r>
      <w:r w:rsidRPr="00745DD3">
        <w:rPr>
          <w:rFonts w:ascii="Roboto Light" w:eastAsia="Roboto Light" w:hAnsi="Roboto Light" w:cs="Roboto Light"/>
          <w:b/>
          <w:bCs/>
          <w:color w:val="404040" w:themeColor="text1" w:themeTint="BF"/>
          <w:sz w:val="20"/>
          <w:szCs w:val="20"/>
        </w:rPr>
        <w:t xml:space="preserve">media asset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validating interoperability with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maintain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that uncovered edge cases and potential system failures within media pipeline workflows, providing actionable insights to developers for immediate attention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DevOps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setting up CI/CD pipelines that maintained software integrity during updates and ensured patches and releases did not disrupt ongoing production workflows for media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and contractors to ensure compatibility of their systems with internal media platforms, providing a comprehensive lens on software behavior and user experience for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troubleshooting skills to address defects identified during testing phases, documenting bugs effectively within </w:t>
      </w:r>
      <w:r w:rsidRPr="00745DD3">
        <w:rPr>
          <w:rFonts w:ascii="Roboto Light" w:eastAsia="Roboto Light" w:hAnsi="Roboto Light" w:cs="Roboto Light"/>
          <w:b/>
          <w:bCs/>
          <w:color w:val="404040" w:themeColor="text1" w:themeTint="BF"/>
          <w:sz w:val="20"/>
          <w:szCs w:val="20"/>
        </w:rPr>
        <w:t xml:space="preserve">bug tracking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them promptly to development teams for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sprint retrospectives, ensuring the feedback loop between QA and development was both informative and constructive for ongoing improvements within the organization’s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w:t>
      </w:r>
      <w:r w:rsidRPr="00745DD3">
        <w:rPr>
          <w:rFonts w:ascii="Roboto Light" w:eastAsia="Roboto Light" w:hAnsi="Roboto Light" w:cs="Roboto Light"/>
          <w:b/>
          <w:bCs/>
          <w:color w:val="404040" w:themeColor="text1" w:themeTint="BF"/>
          <w:sz w:val="20"/>
          <w:szCs w:val="20"/>
        </w:rPr>
        <w:t xml:space="preserve">documentation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outcomes and system functionalities, resulting in a clearer understanding and accessibility of information for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