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applications development, specializing in Uniface solutions. Proven expertise in transforming client requirements into robust software functionalities and adept at integrating diverse technology stacks to enhance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Uniface, Java, C#, HTML5,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React, Angular,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Kubernetes,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MySQL, MongoDB, SQL Server,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Selenium, JUnit, TestNG, JUnit,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Terraform, Ansible,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Uniface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 availability and performance while collaborating with cross-functional teams to implement responsive web applications ensuring user optimal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communication between </w:t>
      </w:r>
      <w:r w:rsidRPr="00745DD3">
        <w:rPr>
          <w:rFonts w:ascii="Roboto Light" w:eastAsia="Roboto Light" w:hAnsi="Roboto Light" w:cs="Roboto Light"/>
          <w:b/>
          <w:bCs/>
          <w:color w:val="404040" w:themeColor="text1" w:themeTint="BF"/>
          <w:sz w:val="20"/>
          <w:szCs w:val="20"/>
        </w:rPr>
        <w:t xml:space="preserve">Uniface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external systems through standardized data formats, improving integration efficiency and scalability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scalable solutions by leveraging cloud technologies to foster adaptable infrastructures, contributing to lowering operational costs and increasing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testing process of </w:t>
      </w:r>
      <w:r w:rsidRPr="00745DD3">
        <w:rPr>
          <w:rFonts w:ascii="Roboto Light" w:eastAsia="Roboto Light" w:hAnsi="Roboto Light" w:cs="Roboto Light"/>
          <w:b/>
          <w:bCs/>
          <w:color w:val="404040" w:themeColor="text1" w:themeTint="BF"/>
          <w:sz w:val="20"/>
          <w:szCs w:val="20"/>
        </w:rPr>
        <w:t xml:space="preserve">Uniface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quality assurance phase and significantly reducing bug propagation to production environments while ensuring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containerization and orchestration, fostering isolated development environments and smooth transition from development to production phases for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focusing on emerging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skills in modern software development processes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promoting best practices in software engineering while ensuring adherence to coding standards in collaboration with stakeholders across departments to align business and technical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enhance project delivery timelines, adapting quickly to changing requirements while facilitating streamlined workflows among diverse project teams and encouraging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creating efficient data access layers in </w:t>
      </w:r>
      <w:r w:rsidRPr="00745DD3">
        <w:rPr>
          <w:rFonts w:ascii="Roboto Light" w:eastAsia="Roboto Light" w:hAnsi="Roboto Light" w:cs="Roboto Light"/>
          <w:b/>
          <w:bCs/>
          <w:color w:val="404040" w:themeColor="text1" w:themeTint="BF"/>
          <w:sz w:val="20"/>
          <w:szCs w:val="20"/>
        </w:rPr>
        <w:t xml:space="preserve">Uniface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ensured data consistency and integrity through meticulous transaction management and concurrency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optimize the end-user experience in various applications while ensuring adherence to accessibility standards and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system inefficiencies through rigorous performance monitoring of applications and implementing optimization strategies that led to improved loading times and overall user satisfactions.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 teams, enhancing communication among software engineers, designers, and product managers to deliver high-quality solutions in accordance with project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w:t>
      </w:r>
      <w:r w:rsidRPr="00745DD3">
        <w:rPr>
          <w:rFonts w:ascii="Roboto Light" w:eastAsia="Roboto Light" w:hAnsi="Roboto Light" w:cs="Roboto Light"/>
          <w:b/>
          <w:bCs/>
          <w:color w:val="404040" w:themeColor="text1" w:themeTint="BF"/>
          <w:sz w:val="20"/>
          <w:szCs w:val="20"/>
        </w:rPr>
        <w:t xml:space="preserve">Uniface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application errors systematically with a focus on enhancing the debugging processes, ensuring rapid turnaround for issue resolutions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business logic and workflows within </w:t>
      </w:r>
      <w:r w:rsidRPr="00745DD3">
        <w:rPr>
          <w:rFonts w:ascii="Roboto Light" w:eastAsia="Roboto Light" w:hAnsi="Roboto Light" w:cs="Roboto Light"/>
          <w:b/>
          <w:bCs/>
          <w:color w:val="404040" w:themeColor="text1" w:themeTint="BF"/>
          <w:sz w:val="20"/>
          <w:szCs w:val="20"/>
        </w:rPr>
        <w:t xml:space="preserve">Uniface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elevating process automation and streamlining enterprise-level operations bringing significant advancements in productivity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security best practices and coding standards in application development, maintaining compliance with data protection regulations to secure sensitive information while enhancing overall application safety.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features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multiple platforms and devices while focusing on code maintainability and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scalable web services and applications, improving response time and efficiency through solid architectural patterns that better serve contemporary digital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comprehensively in code reviews to provide constructive feedback, mentoring junior developers in improving code quality and optimizing both performance and readability of existing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(SDLC), collaborating closely with stakeholders to gather requirements that informed effective software architectural decisions and ensured timely delivery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third-party APIs within existing frameworks to enhance functionality of applications, ensuring robust data handling enabled seamless experiences for end-users across various services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efforts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conducting regular sprint planning sessions, stand-ups, and retrospectives to ensure alignment of team goals with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on large-scale applications using </w:t>
      </w:r>
      <w:r w:rsidRPr="00745DD3">
        <w:rPr>
          <w:rFonts w:ascii="Roboto Light" w:eastAsia="Roboto Light" w:hAnsi="Roboto Light" w:cs="Roboto Light"/>
          <w:b/>
          <w:bCs/>
          <w:color w:val="404040" w:themeColor="text1" w:themeTint="BF"/>
          <w:sz w:val="20"/>
          <w:szCs w:val="20"/>
        </w:rPr>
        <w:t xml:space="preserve">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tuning database performance, ensuring applications remain responsive under varied load conditions while maintaining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normalization and integrity while employing best practices for indexing and query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integration testing to confirm system integrity and functionality before deployment, implementing CI/CD practices that guaranteed smooth transitions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large teams on critical digital transformation projects, developing strategic technical solutions meeting specific business requirements through systemic planning and engagement with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Surveyed and adopted emerging technologies and software development methodologies, actively contributing to discussions on trends impacting software engineering and product development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operational stability and performance of deployed software solutions, effectively addressing any operational hurdles that could impact application uptime or user interfacing.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