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UX Engineer with over 11 years of experience in software development, focusing on web and mobile applications. Proven expertise in UX design, front-end development, and creating intuitive user experiences. Adept at transforming complex information into engaging digital experiences, and highly skilled in collaborating with cross-functional teams to drive product innovation and enhance user satisfaction.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HTML, CSS, TypeScript, Python, Swift,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Vue.js, Angular, Node.js, D3.js, Bootstrap,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Adobe XD, Sketch, InVision, Axure, Framer, Zeplin, Balsamiq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Webpack, npm, Yarn, Jest, Mocha, Cypress, Storybook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Accessibility Standards: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WCAG, ARIA, Section 508, RFC 2119, A11y, User Accessibility Testing, Screen Readers, Visual Impairment Compliance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Kanban, User-Centered Design, Lean UX, Design Thinking, A/B Testing, User Research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transformation of complex Medicare options into easy-to-navigate platforms, utilizing extensive user research and engagement strategies to validate proposed changes in design approach and overall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wireframes, high-fidelity mockups, and prototypes that resonated with users,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Adobe XD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visual designs aligned with user needs and project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drive the creation of user-friendly designs by understanding user requirements and converting them into interactive designs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usability testing sessions, synthesizing results into actionable insights for design iterations, which significantly enhanced acceptance rates and decreased user confusion in navigating healthcare options.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design process by standardizing procedures and documentation,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facilitate collaboration across the product development lifecycle, raising team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Communicated design concepts clearly to stakeholders and ensured alignment on overall product vision while actively participating in design critique sessions to enhance creative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a user-centered design approach by creating data-driven prototype designs that addressed user needs in the Medicare space and consistently pushing for improvements based on user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cutting-edge web technologies and frameworks,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accessibility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responsive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crafted solutions were applicable across diverse devices and user groups to maximize reach.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best practices in user experience and accessibility standards throughout the design process, ensuring that all interfaces met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WCAG 2.1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compliance for audience inclusivity.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requirements analysis with business partners and utilized their inputs to iterate on design while upholding high standards of user experience, effectively bridging technical and non-technical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integration of innovative technologies such as non-linear animation through tools like Rive, enriching the overall user interaction experience and bringing designs to life.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continuously enhance user experience through adoption of new tools and frameworks, consistently evaluating their impact on user engagement and product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creating and refining the design system ensuring consistency and scalability of UI elements across multiple products in the Medicare interface.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designers and developers fostering a culture of continuous improvement, while assisting them in achieving skill advancement in UX best practices and technical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process of notifying users of design limitations in a transparent and friendly manner, bolstering trust and enhancing user interactions with our development touchpoints.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intuitive user interfaces for web applications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ensuring adherence to contemporary usability and design principles across different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front-end development teams in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high-performance web applications that meet client needs, adapting quickly to evolving project requirements and user feedback throughout.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product vision by conceptualizing and executing clean and maintainable code alongside cross-functional teams, leading to increased operational efficiency and improved user experiences across Microsoft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extensive A/B testing and user research, translating findings into functional design enhancements while adopting user-centered methodologies to improve the overall Microsoft client ecosystem.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 researchers and designers to develop product features grounded in user insights, resulting in increased engagement and satisfaction levels within digital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facilitate rapid development cycles, leveraging collaborative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Trello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 and ensuring timely delivery of product iterations.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accessibility by embedding standards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WCAG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every project phase, enhancing usability for diverse user bases and ensuring compliance with corporate policies and regulations.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a strong understanding of front-end architectural patterns, developing scalable UI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code reusability and enhancing maintainability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deployment processes through continuous integration/continuous deployment (CI/CD) practices, integrating discussions on iterative changes and user feedback back into the development cycle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coding reviews and contributed to internal libraries enhancing the quality of code and promoting best practices within the engineering team, thus ensuring robust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Kept abreast of the latest trends in UI/UX design and development, integrating innovative solutions into existing workflows to enhance productivity and result in superior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and knowledge-sharing sessions within teams about emerging technologies and design practices fostering an environment of learning and collaboration among peers.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