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designing and implementing scalable, secure cloud solutions using AWS. Proven expertise in architecting complex applications and leading cross-functional teams while delivering robust solutions in the U.S. Healthcare sector. Strong programming skills in TypeScript, Python, and Node.js with a deep understanding of cloud-native architecture and DevOps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Lambda, S3,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Node.js,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OpenSearch, Quicksight, Glue,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Docker, Kubernetes, Jenkins,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xml:space="preserve"> HIPAA, HITRUST, OAuth, IAM, VPC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end-to-end cloud solutions for enterprise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sensitive healthcare data while optimizing resource utilization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designed technical solutions leveraging a broad range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and increase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application performance and reduced deployment times through best practices in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leadership to software engineering teams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 culture of continuous learning and adherence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during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tools and technologies to enhance solution delivery, reliability, and compliance with industry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healthcare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cloud applications utilizing </w:t>
      </w:r>
      <w:r w:rsidRPr="00745DD3">
        <w:rPr>
          <w:rFonts w:ascii="Roboto Light" w:eastAsia="Roboto Light" w:hAnsi="Roboto Light" w:cs="Roboto Light"/>
          <w:b/>
          <w:bCs/>
          <w:color w:val="404040" w:themeColor="text1" w:themeTint="BF"/>
          <w:sz w:val="20"/>
          <w:szCs w:val="20"/>
        </w:rPr>
        <w:t xml:space="preserve">AWS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application reliability and enhance user experience effectively while managing cross-team dependencies.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CI/CD processes using industry-standard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deployments and improved code quality through continuous integration and testing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the cloud architecture by configuring and maintaining solutions that complied with healthcare standards, ensuring that all data processing adhered to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analytics solutions using </w:t>
      </w:r>
      <w:r w:rsidRPr="00745DD3">
        <w:rPr>
          <w:rFonts w:ascii="Roboto Light" w:eastAsia="Roboto Light" w:hAnsi="Roboto Light" w:cs="Roboto Light"/>
          <w:b/>
          <w:bCs/>
          <w:color w:val="404040" w:themeColor="text1" w:themeTint="BF"/>
          <w:sz w:val="20"/>
          <w:szCs w:val="20"/>
        </w:rPr>
        <w:t xml:space="preserve">AWS Quicksight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data into actionable insights to support decision-makers in optimizing business strategies and customer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engineering teams to ensure alignment on technical requirements and deliver high-quality solutions that met organizational goals and stakeholder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