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Solution Architect with over 11 years of extensive experience in software development, specializing in cloud-native applications and AWS solutions. Expert in architecting scalable, secure, and efficient systems, particularly within the U.S. healthcare domain, ensuring compliance with industry standards. Proven track record of effective collaboration with cross-functional teams to deliver robust solutions leveraging the latest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EC2, Lambda, S3, CloudFormation, CloudWatch, Cognito, EKS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Python, Node.js, Java, Go, C#, Ruby,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Frameworks:</w:t>
      </w:r>
      <w:r w:rsidRPr="00745DD3">
        <w:rPr>
          <w:rFonts w:ascii="Roboto Light" w:eastAsia="Roboto Light" w:hAnsi="Roboto Light" w:cs="Roboto Light"/>
          <w:color w:val="404040" w:themeColor="text1" w:themeTint="BF"/>
          <w:sz w:val="20"/>
          <w:szCs w:val="20"/>
        </w:rPr>
        <w:t xml:space="preserve"> Microservices, Serverless, REST APIs, GraphQL, Docker, Kubernetes, Event-Driven,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Services:</w:t>
      </w:r>
      <w:r w:rsidRPr="00745DD3">
        <w:rPr>
          <w:rFonts w:ascii="Roboto Light" w:eastAsia="Roboto Light" w:hAnsi="Roboto Light" w:cs="Roboto Light"/>
          <w:color w:val="404040" w:themeColor="text1" w:themeTint="BF"/>
          <w:sz w:val="20"/>
          <w:szCs w:val="20"/>
        </w:rPr>
        <w:t xml:space="preserve"> OpenSearch, Quicksight, Glue, RDS, DynamoDB, Redshift, Athena,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Terraform, Jenkins, Git, CI/CD, Ansible, Monitoring, Prometheus, ELK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of end-to-end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 healthcare applications, ensuring high availability and compliance with stringent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through rigorous design reviews and architectural validations.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transform business requirements into technical specifications for robust </w:t>
      </w:r>
      <w:r w:rsidRPr="00745DD3">
        <w:rPr>
          <w:rFonts w:ascii="Roboto Light" w:eastAsia="Roboto Light" w:hAnsi="Roboto Light" w:cs="Roboto Light"/>
          <w:b/>
          <w:bCs/>
          <w:color w:val="404040" w:themeColor="text1" w:themeTint="BF"/>
          <w:sz w:val="20"/>
          <w:szCs w:val="20"/>
        </w:rPr>
        <w:t xml:space="preserve">cloud-native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project outcomes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mentoring and technical leadership to engineering teams, fostering best practices in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teams remained abreast of technological advancements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the deployment pipeline, significantly enhancing operational efficiency through automated testing and continuous delivery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data processing pipelines leveraging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big data analytics, facilitating advanced data analytics and insights for performance optimizations within healthcare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scalable architecture for enterprise applications and enhancing interoperability among service components and external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real-time data processing workflows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harnessing the strengths of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Step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reduce latency and improve responsiveness of data-driven solutions in healthcare.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project delivery process through the implementation of agile methodologies and continuous integration techniques, enhancing team productivity and software release cycles on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technologies and tools into existing architectures, recommending solutions that improved deployment reliability and reduced incident response time during production outages.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toward adoption of </w:t>
      </w:r>
      <w:r w:rsidRPr="00745DD3">
        <w:rPr>
          <w:rFonts w:ascii="Roboto Light" w:eastAsia="Roboto Light" w:hAnsi="Roboto Light" w:cs="Roboto Light"/>
          <w:b/>
          <w:bCs/>
          <w:color w:val="404040" w:themeColor="text1" w:themeTint="BF"/>
          <w:sz w:val="20"/>
          <w:szCs w:val="20"/>
        </w:rPr>
        <w:t xml:space="preserve">serverless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in application design, ensuring solutions were cost-effective and resilient while maximizing capabilities of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