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UI/UX Designer with over 11 years of comprehensive experience in software development specializing in web and mobile applications. Proficient in creating engaging interfaces and improving user experience through effective design solutions and collaboration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TypeScript, Python, Ruby, PHP,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Tools:</w:t>
      </w:r>
      <w:r w:rsidRPr="00745DD3">
        <w:rPr>
          <w:rFonts w:ascii="Roboto Light" w:eastAsia="Roboto Light" w:hAnsi="Roboto Light" w:cs="Roboto Light"/>
          <w:color w:val="404040" w:themeColor="text1" w:themeTint="BF"/>
          <w:sz w:val="20"/>
          <w:szCs w:val="20"/>
        </w:rPr>
        <w:t xml:space="preserve"> Figma, Adobe XD, Sketch, InVision, Axure, Balsamiq, Wireframe.cc, Framer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Vue.js, Angular, Bootstrap, Tailwind CSS, SASS/SCSS, Ember.js,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GitHub, JIRA, Trello, Slack, Zeplin, Notion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Standards:</w:t>
      </w:r>
      <w:r w:rsidRPr="00745DD3">
        <w:rPr>
          <w:rFonts w:ascii="Roboto Light" w:eastAsia="Roboto Light" w:hAnsi="Roboto Light" w:cs="Roboto Light"/>
          <w:color w:val="404040" w:themeColor="text1" w:themeTint="BF"/>
          <w:sz w:val="20"/>
          <w:szCs w:val="20"/>
        </w:rPr>
        <w:t xml:space="preserve"> Responsive Design, User-Centered Design, Material Design, Accessibility Standards, WCAG Compliance, Branding Guidelines, Design Systems, Component Libraries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Methodologies:</w:t>
      </w:r>
      <w:r w:rsidRPr="00745DD3">
        <w:rPr>
          <w:rFonts w:ascii="Roboto Light" w:eastAsia="Roboto Light" w:hAnsi="Roboto Light" w:cs="Roboto Light"/>
          <w:color w:val="404040" w:themeColor="text1" w:themeTint="BF"/>
          <w:sz w:val="20"/>
          <w:szCs w:val="20"/>
        </w:rPr>
        <w:t xml:space="preserve"> Agile, Scrum, Lean UX, Design Thinking, User Research, A/B Testing, Prototyping, Feedback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developers to gather user requirements, translating them into engaging user experiences that are consistent with branding and functionality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wireframes and prototypes that effectively articulated design concepts and user journeys for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pixel-perfect graphic user interface elements including menus, tabs, widgets, and navigation tools, adhering to established design standards for platform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responsive web design principles, ensuring seamless user experiences across various devices and screen sizes by utilizing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UX challenges through rigorous user testing, iterating designs based on feedback to enhance user satisfaction and conversion rates on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presented design concepts, demonstrating a thorough understanding of both </w:t>
      </w:r>
      <w:r w:rsidRPr="00745DD3">
        <w:rPr>
          <w:rFonts w:ascii="Roboto Light" w:eastAsia="Roboto Light" w:hAnsi="Roboto Light" w:cs="Roboto Light"/>
          <w:b/>
          <w:bCs/>
          <w:color w:val="404040" w:themeColor="text1" w:themeTint="BF"/>
          <w:sz w:val="20"/>
          <w:szCs w:val="20"/>
        </w:rPr>
        <w:t xml:space="preserve">Adobe Creative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design trends during stakeholder meetings for approval.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Iteratively improved user experience across applications in Agile teams, participating in daily stand-ups and design critiques to refine UI and respond promptly to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for user research and A/B testing, employing insights to optimize design choices and validate them with real users, thereby improving the overall usability of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all design work complied with accessibility standards, advocating for best practices in </w:t>
      </w:r>
      <w:r w:rsidRPr="00745DD3">
        <w:rPr>
          <w:rFonts w:ascii="Roboto Light" w:eastAsia="Roboto Light" w:hAnsi="Roboto Light" w:cs="Roboto Light"/>
          <w:b/>
          <w:bCs/>
          <w:color w:val="404040" w:themeColor="text1" w:themeTint="BF"/>
          <w:sz w:val="20"/>
          <w:szCs w:val="20"/>
        </w:rPr>
        <w:t xml:space="preserve">WCAG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development cycles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designs based on user feedback and usability testing outcomes, effectively delivering innovative UI solutions that meet user and stakeholder needs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developers and business analysts to iterate on designs, ensuring alignment with project timelines and expectations for functionality and aesthetics.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knowledge of design technology and trends, integrating relevant advancements into existing design workflows, thus maintaining a competitive edge in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InVision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Zeplin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handoff of design specifications to developers, ensuring successful implementation of high-fidelity designs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design audits on existing interfaces, identifying areas for improvement and optimizing digital assets for efficiency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in UI/UX design through online courses and design community participation, ensuring that skills and knowledge remain current.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 interfaces and visual elements for enterprise-level software solutions,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rendering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translate wireframes and prototypes into functional digital experiences, adapting to evolving user requirements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ceremonies, facilitating discussions between cross-functional team members to align objectives and drive projects to successful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website performance through modern coding standards, utilizing techniques such as lazy loading and bundling scripts to enhance user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UI testing processes by creating mockups and conducting usability tests, leading to actionable insights for product enhancements and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timely delivery of high-quality products while maintaining best practices in coding and usability, resulting in robust and user-friendly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code reviews, providing constructive feedback to peers and ensuring adherence to design specifications and top-notch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services into applications, enhancing functionality and ensuring seamless back-end and front-end interactions for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assisted in the refactoring of legacy codebase to modern standards, implementing new features that aligned with user feedback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marketing teams to ensure brand alignment through web and application design, enhancing visual appeal and user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proactive communication techniques with stakeholders and team members, ensuring clear understanding of project goals, user expectations,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responsive design and cross-browser compatibility, resulting in applications that consistently delivered high performance regardless of the user’s device.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