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Corporate Security Consultant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Trust Operations Analyst with 11 years in software development, focusing on web and mobile applications. Specialized in security assessment, compliance, and stakeholder engagement to enhance customer trust and mitigate risks in the AI-driven video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xml:space="preserve"> ISO 27001, ISO 42001, SOC 2, CSA STAR, Third-Party Vendor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AWS, Terraform, Jenkins, Vanta, Drata, OneTrust, Okta,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DevOps, Scrum, Kanban,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Security &amp; Management:</w:t>
      </w:r>
      <w:r w:rsidRPr="00745DD3">
        <w:rPr>
          <w:rFonts w:ascii="Roboto Light" w:eastAsia="Roboto Light" w:hAnsi="Roboto Light" w:cs="Roboto Light"/>
          <w:color w:val="404040" w:themeColor="text1" w:themeTint="BF"/>
          <w:sz w:val="20"/>
          <w:szCs w:val="20"/>
        </w:rPr>
        <w:t xml:space="preserve"> Encryption, Firewalls, Access Controls, Incident Response, Risk Management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Zoom, JIRA, Confluence,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Corporate Security Consultant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playbooks and resources for the Sales and Customer Success teams, enhancing their effectiveness in handling client security inquiries and increasing customer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subject matter expert on security practices by providing timely and accurate responses to customer security questionnaires, audits, and requests for proposals, thereby fostering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vendor security assessments that identified risks associated with third-party vendors and suppliers while enabling proactive mitigation strategies to protect company assets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and Product teams to address identified security gaps, ensuring product offerings met rigorous security standards conducive to customer trust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risk assessments to guide internal security policies and the development of evidence documentation for audit readiness, strengthening organizational compliance with established frameworks like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audits through meticulous evidence collection and documentation which resulted in more streamlined assessment processes and reduced time to resolution for compliance-related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communication with customers and vendors to help elucidate complex security concepts, ensuring they understood and appreciated the measures in place to protect their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vendor risk register and continuously monitored third-party security postures, ensuring alignment with corporate security standards and proactive risk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automation strategies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security posture and operational efficiency of the compliance frameworks and internal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common customer security requirements and provided feedback to the product development team, leading to adjustments that ultimately aligned product capabilities with client expectations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of compliance activities related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CSA STAR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systematic updates and process improvements, facilitating seamless interaction during audits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training for newly onboarded staff on security protocols and compliance standards, building a strong foundation for enhanced security awareness within customer-facing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updated internal security policies, ensuring they reflected current industry trends and compliance requirements, which helped maintain an agile security governance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educational seminars to stay current with emerging security technologies and compliance strategies, driving innovation and best practices within the organization and its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internal training sessions that improved the overall security posture of the organization, leading to increased employee understanding of risk management and data protection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enterprise applications with a focus on security and compliance, ensuring heightened protection of user data and supply chain integrity, aligning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legal and procurement, to conduct comprehensive security assessments that informed vendor selection and ongoing risk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security testing procedures, integrating these into the existing CI/CD pipeline, allowing for faster feedback and improved security posture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enhancing flexibility and security when deploying in cloud environments, which was critical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modeling sessions that identified potential vulnerabilities in new applications, enabling the team to address security considerations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strong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promoting collaboration among development teams while maintaining robust access control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detailing security policies and procedures to assist auditing and compliance efforts, facilitating a culture of transparency and accountability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drills to ensure compliance with incident response protocols and raise awareness about emerging cybersecurity trends across the development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services and identified security vulnerabilities through routine assessments, ensuring adherence to compliance requirements and proactively addressing risks before they affected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security checks and streamline reporting processes, increasing operational efficiency throughout various security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to increase awareness of security best practices, focusing on practical applications of compliance requirements and risk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teams to design secure environments for software development, providing guidance on how to implement security measures within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