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Technology Consultant with over 11 years of experience in software development, focusing on web and mobile applications. Proven track record in implementing scalable solutions using SailPoint, AWS, and Azure, alongside a passion for building high-performing teams and effective client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Management Tools:</w:t>
      </w:r>
      <w:r w:rsidRPr="00745DD3">
        <w:rPr>
          <w:rFonts w:ascii="Roboto Light" w:eastAsia="Roboto Light" w:hAnsi="Roboto Light" w:cs="Roboto Light"/>
          <w:color w:val="404040" w:themeColor="text1" w:themeTint="BF"/>
          <w:sz w:val="20"/>
          <w:szCs w:val="20"/>
        </w:rPr>
        <w:t xml:space="preserve"> SailPoint IdentityIQ, SailPoint Identity Security Cloud, Okta, Ping Identity, ForgeRock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SQL Server, Oracle, MySQL,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and Frameworks:</w:t>
      </w:r>
      <w:r w:rsidRPr="00745DD3">
        <w:rPr>
          <w:rFonts w:ascii="Roboto Light" w:eastAsia="Roboto Light" w:hAnsi="Roboto Light" w:cs="Roboto Light"/>
          <w:color w:val="404040" w:themeColor="text1" w:themeTint="BF"/>
          <w:sz w:val="20"/>
          <w:szCs w:val="20"/>
        </w:rPr>
        <w:t xml:space="preserve"> Spring Framework, ASP.NET, React, Angular, Node.js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solution design and implementation of </w:t>
      </w:r>
      <w:r w:rsidRPr="00745DD3">
        <w:rPr>
          <w:rFonts w:ascii="Roboto Light" w:eastAsia="Roboto Light" w:hAnsi="Roboto Light" w:cs="Roboto Light"/>
          <w:b/>
          <w:bCs/>
          <w:color w:val="404040" w:themeColor="text1" w:themeTint="BF"/>
          <w:sz w:val="20"/>
          <w:szCs w:val="20"/>
        </w:rPr>
        <w:t xml:space="preserve">SailPoint IdentityIQ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ensuring alignment with client requirements and enterprise integration strategies, while also mentoring junior developers on best practices in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manage development timelines, define project goals, deliver client training, and facilitate workshops that build client relationships and foster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custom workflows, connectors, and documented technical specifications for </w:t>
      </w:r>
      <w:r w:rsidRPr="00745DD3">
        <w:rPr>
          <w:rFonts w:ascii="Roboto Light" w:eastAsia="Roboto Light" w:hAnsi="Roboto Light" w:cs="Roboto Light"/>
          <w:b/>
          <w:bCs/>
          <w:color w:val="404040" w:themeColor="text1" w:themeTint="BF"/>
          <w:sz w:val="20"/>
          <w:szCs w:val="20"/>
        </w:rPr>
        <w:t xml:space="preserve">SailPoint Identity Security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that optimize identity management processes across various businesses.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client engagement efforts through presentations of IAM strategies and potential solutions that address security challenges and business needs, enhancing overall client satisfaction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 integrations with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security compliance while navigating complex requirements of enterprise clients in various stages of technology transformation.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communication with stakeholders, conducted requirements gathering sessions and presented findings that informed the design and development of tailored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Shadowed infrastructure optimization efforts within IT teams, aligning with business stakeholders to facilitate the adoption of identity solutions that maximize functionality and business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led training sessions to expedite user fulfillment of </w:t>
      </w:r>
      <w:r w:rsidRPr="00745DD3">
        <w:rPr>
          <w:rFonts w:ascii="Roboto Light" w:eastAsia="Roboto Light" w:hAnsi="Roboto Light" w:cs="Roboto Light"/>
          <w:b/>
          <w:bCs/>
          <w:color w:val="404040" w:themeColor="text1" w:themeTint="BF"/>
          <w:sz w:val="20"/>
          <w:szCs w:val="20"/>
        </w:rPr>
        <w:t xml:space="preserve">SailPoint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ensuring teams had the necessary skills for successful adoption and management of identity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coding and API knowledge in developing automations for identity provisioning and role-based access control processes, significantly contributing to compliance and data integrity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new IAM technologies and compliance frameworks, positioning the consultancy as an industry leader in innovative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mentoring of junior team members in </w:t>
      </w:r>
      <w:r w:rsidRPr="00745DD3">
        <w:rPr>
          <w:rFonts w:ascii="Roboto Light" w:eastAsia="Roboto Light" w:hAnsi="Roboto Light" w:cs="Roboto Light"/>
          <w:b/>
          <w:bCs/>
          <w:color w:val="404040" w:themeColor="text1" w:themeTint="BF"/>
          <w:sz w:val="20"/>
          <w:szCs w:val="20"/>
        </w:rPr>
        <w:t xml:space="preserve">IAM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learning environment that enhanced team capabilities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application of compliance frameworks like GDPR and HIPAA in design discussions, ensuring project alignment with industry standards and regulations for client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implementation effectiveness post-delivery, actively seeking feedback for insights to refine solutions and adapt approaches to better meet client evolving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security measures in project implementations, aligning technical solutions with business objectives, and ensuring stakeholders' requirements were consistently met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protocols for developed solutions, ensuring stability and performance of identity systems before deployment, which led to higher client satisfaction levels.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and highly available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user interfaces and robust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enterprise-level integrations for identity management systems, applying middleware solutions that enabled seamless connectivity with existing client platforms and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methodologies to enhance project delivery speed, incorporating regular feedback loops and increments that improved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safety measures, including encryption, access control, and data handling protocols while adhering to industry standards and customer needs in all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create intuitive user experiences, ensuring all software solutions met user experience standards while harnessing advanced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for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on security practices and identity management frameworks with various stakeholders, allowing for the gathering of diverse requirements and strengthening of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development processes by advocating for best coding practices, code reviews, and knowledge sharing among teams to elevate overall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secure coding practices and effective software architectures, equipping them with the necessary skills for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troubleshot distributed application systems, driving resolutions for performance issues in collaboration with infrastructure teams and ensuring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version control best practices, enhancing collaboration and code quality across development teams and ensuring compliance with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meetings to assess project scopes and reporting to management on the progress of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implementation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simplified database solutions through the use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enabling better data accessibility and application performance across various web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