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Technical Support Engineer with over 11 years of experience in software development and technical support for web and mobile applications. Proven capacity in diagnosing complex technical issues and championing customer satisfaction through collaboration and problem-solving. Proficient in support tools and technologies critical for optimal performance within SaaS environments, with a strong commitment to enhancing service delivery and customer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&amp; Scripting Languages:</w:t>
      </w:r>
      <w:r w:rsidRPr="00745DD3">
        <w:rPr>
          <w:rFonts w:ascii="Roboto Light" w:eastAsia="Roboto Light" w:hAnsi="Roboto Light" w:cs="Roboto Light"/>
          <w:color w:val="404040" w:themeColor="text1" w:themeTint="BF"/>
          <w:sz w:val="20"/>
          <w:szCs w:val="20"/>
        </w:rPr>
        <w:t xml:space="preserve"> JavaScript, Python, Java, C#, SQL, TypeScript, HTML/CSS,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Django, Flask, ASP.NET, Spring,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Cloud Technologies:</w:t>
      </w:r>
      <w:r w:rsidRPr="00745DD3">
        <w:rPr>
          <w:rFonts w:ascii="Roboto Light" w:eastAsia="Roboto Light" w:hAnsi="Roboto Light" w:cs="Roboto Light"/>
          <w:color w:val="404040" w:themeColor="text1" w:themeTint="BF"/>
          <w:sz w:val="20"/>
          <w:szCs w:val="20"/>
        </w:rPr>
        <w:t xml:space="preserve"> MySQL, Microsoft SQL Server, AWS, Azure, MongoDB, PostgreSQL,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Support Tools:</w:t>
      </w:r>
      <w:r w:rsidRPr="00745DD3">
        <w:rPr>
          <w:rFonts w:ascii="Roboto Light" w:eastAsia="Roboto Light" w:hAnsi="Roboto Light" w:cs="Roboto Light"/>
          <w:color w:val="404040" w:themeColor="text1" w:themeTint="BF"/>
          <w:sz w:val="20"/>
          <w:szCs w:val="20"/>
        </w:rPr>
        <w:t xml:space="preserve"> Jira, Zendesk, Datadog, Kibana, WireShark, PRTG, OpsGenie, monday.com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 Protocols &amp; Technologies:</w:t>
      </w:r>
      <w:r w:rsidRPr="00745DD3">
        <w:rPr>
          <w:rFonts w:ascii="Roboto Light" w:eastAsia="Roboto Light" w:hAnsi="Roboto Light" w:cs="Roboto Light"/>
          <w:color w:val="404040" w:themeColor="text1" w:themeTint="BF"/>
          <w:sz w:val="20"/>
          <w:szCs w:val="20"/>
        </w:rPr>
        <w:t xml:space="preserve"> SIP, HTTP/HTTPS, TCP/IP, WebRTC, RTSP, SNMP, Syslog, DHCP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resolved complex technical support issues related to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enhancing overall customer satisfaction through effective problem-solving techniques and robust technical knowledge of </w:t>
      </w:r>
      <w:r w:rsidRPr="00745DD3">
        <w:rPr>
          <w:rFonts w:ascii="Roboto Light" w:eastAsia="Roboto Light" w:hAnsi="Roboto Light" w:cs="Roboto Light"/>
          <w:b/>
          <w:bCs/>
          <w:color w:val="404040" w:themeColor="text1" w:themeTint="BF"/>
          <w:sz w:val="20"/>
          <w:szCs w:val="20"/>
        </w:rPr>
        <w:t xml:space="preserve">networking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clients, Customer Success teams, and on-field Support Units, driving quick, sustainable resolutions to intricate challenges encountered within </w:t>
      </w:r>
      <w:r w:rsidRPr="00745DD3">
        <w:rPr>
          <w:rFonts w:ascii="Roboto Light" w:eastAsia="Roboto Light" w:hAnsi="Roboto Light" w:cs="Roboto Light"/>
          <w:b/>
          <w:bCs/>
          <w:color w:val="404040" w:themeColor="text1" w:themeTint="BF"/>
          <w:sz w:val="20"/>
          <w:szCs w:val="20"/>
        </w:rPr>
        <w:t xml:space="preserve">Carbyne's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progress.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Elevated critical support issues internally, ensuring responses and resolutions were prompt, well-communicated, and thoroughly tested prior to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diligently to identify, document, and report bugs through detailed analysis, improving the overall service quality and contributing to faster issue resolution cycles within internal </w:t>
      </w:r>
      <w:r w:rsidRPr="00745DD3">
        <w:rPr>
          <w:rFonts w:ascii="Roboto Light" w:eastAsia="Roboto Light" w:hAnsi="Roboto Light" w:cs="Roboto Light"/>
          <w:b/>
          <w:bCs/>
          <w:color w:val="404040" w:themeColor="text1" w:themeTint="BF"/>
          <w:sz w:val="20"/>
          <w:szCs w:val="20"/>
        </w:rPr>
        <w:t xml:space="preserve">Engineering &amp; QA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diagnosed service issues involving </w:t>
      </w:r>
      <w:r w:rsidRPr="00745DD3">
        <w:rPr>
          <w:rFonts w:ascii="Roboto Light" w:eastAsia="Roboto Light" w:hAnsi="Roboto Light" w:cs="Roboto Light"/>
          <w:b/>
          <w:bCs/>
          <w:color w:val="404040" w:themeColor="text1" w:themeTint="BF"/>
          <w:sz w:val="20"/>
          <w:szCs w:val="20"/>
        </w:rPr>
        <w:t xml:space="preserve">SIP call 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third-party system integrations, applying advanced networking principles to optimize functionality and reliability for clients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Kibana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internal processes aimed at improving support operations, leveraging efficiency improvements while maintaining focus on delivering exceptional </w:t>
      </w:r>
      <w:r w:rsidRPr="00745DD3">
        <w:rPr>
          <w:rFonts w:ascii="Roboto Light" w:eastAsia="Roboto Light" w:hAnsi="Roboto Light" w:cs="Roboto Light"/>
          <w:b/>
          <w:bCs/>
          <w:color w:val="404040" w:themeColor="text1" w:themeTint="BF"/>
          <w:sz w:val="20"/>
          <w:szCs w:val="20"/>
        </w:rPr>
        <w:t xml:space="preserve">customer 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each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development of a knowledge base, ensuring documentation of common problems and their solutions was extensive and easily accessible for both customers and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extensive knowledge of </w:t>
      </w:r>
      <w:r w:rsidRPr="00745DD3">
        <w:rPr>
          <w:rFonts w:ascii="Roboto Light" w:eastAsia="Roboto Light" w:hAnsi="Roboto Light" w:cs="Roboto Light"/>
          <w:b/>
          <w:bCs/>
          <w:color w:val="404040" w:themeColor="text1" w:themeTint="BF"/>
          <w:sz w:val="20"/>
          <w:szCs w:val="20"/>
        </w:rPr>
        <w:t xml:space="preserve">IP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particularly those related to </w:t>
      </w:r>
      <w:r w:rsidRPr="00745DD3">
        <w:rPr>
          <w:rFonts w:ascii="Roboto Light" w:eastAsia="Roboto Light" w:hAnsi="Roboto Light" w:cs="Roboto Light"/>
          <w:b/>
          <w:bCs/>
          <w:color w:val="404040" w:themeColor="text1" w:themeTint="BF"/>
          <w:sz w:val="20"/>
          <w:szCs w:val="20"/>
        </w:rPr>
        <w:t xml:space="preserve">analog gateways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systematically resolve escalated support tickets and provide clarity during technical inquiries.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outstanding adaptability and effective collaboration skills by working across various teams to translate customer needs into actionable tasks, ensuring a proactive approach to project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training materials aimed at enhancing internal capabilities, which positively impacted team performance and productivity while welcoming ongoing opportunities for self-learning and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reputation for meticulous attention to detail, ensuring thorough verification of issue resolutions during troubleshooting processes to minimize recurring problems and enhance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insights for enhancing product features by advocating for customer feedback and presenting proposals during cross-team brainstorm sessions to push innovation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organized approach to workload management, ensuring efficient task prioritization and resolution during peak times, fostering customer trust and satisfaction with timely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communicated technical information to non-technical stakeholders, serving to bridge the knowledge gap and improve the overall customer experience with technical insights and advice.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 strong commitment to ongoing learning regarding emerging technologies and trends in the SaaS landscape, ensuring the application of best practices in daily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development and maintenance of robust software applications, applying agile methodologies to enhance delivery timelines and product quality effectively while leveraging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design solutions, and implement features that met business needs while ensuring a seamless user experience across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expertise in building scalable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optimized performance and responsiveness in client-facing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user-friendly front-end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conceptual designs into practical applications that emphasized accessibility and functionality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frameworks and libraries to implement responsive designs, consistently prioritizing mobile-first principles that catered to a diverse user base across various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using various automated and manual methodologies, ensuring software quality, reliability, and security adherence prior to launch, significantly reducing post-release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software development processes, including technical specifications, design documentation, and user guides to facilitate smooth transitioning and onboarding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Continued to enhance existing applications by extending functionality, optimizing database queries, and improving application performance while embedding best coding practices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via integrated logging and monitoring tools, facilitating consistent uptime and reliability while enabling proactive identification and resolution of technical challenges or outages.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on best programming practices, fostering an environment rich in learning and collaboration that promoted innovation and skill enhancement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in-depth knowledge of </w:t>
      </w:r>
      <w:r w:rsidRPr="00745DD3">
        <w:rPr>
          <w:rFonts w:ascii="Roboto Light" w:eastAsia="Roboto Light" w:hAnsi="Roboto Light" w:cs="Roboto Light"/>
          <w:b/>
          <w:bCs/>
          <w:color w:val="404040" w:themeColor="text1" w:themeTint="BF"/>
          <w:sz w:val="20"/>
          <w:szCs w:val="20"/>
        </w:rPr>
        <w:t xml:space="preserve">networking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integrating third-party services, leading to significant improvements in service reliability and customer trust overall through seamless integration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cloud-based solutions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its services to enhance fault tolerance and scalability of applications while contributing to reduced operational costs.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