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Technical Support Engineer with over 11 years of experience in software development, specializing in web and mobile applications. Proven expertise in troubleshooting, customer satisfaction, and continuous learning, with a strong foundation in digital marketing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Python, Ruby, PHP,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Django,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Apache, IIS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DNS, SMTP, REST, SOAP,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Postman, JIRA, Trello, GitHub, Bitbucket, Snagit, Zendesk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product support through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clients, addressing issues related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Selligent email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platforms while enhancing customer relationships through effective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troubleshoot integration issues across various marketing channels, including email, SMS, and web, ensuring optimal functionality for clients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Marigold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to adapt to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personal knowledge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troubleshooting efficiency and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support documentation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internal processes and enhancing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protocols for software and infrastructure, swiftly responding to alerts while maintaining system uptime, improving service reliability and client satisfaction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on-call rotations,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commitment to timely support, building strong rapport with clients through attentive service and problem resolution during emergencies.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implement improvements in internal processes, contributing to a culture of accountability and a client-first mentality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clients through complex digital marketing challenges, utilizing strategic thinking and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impactful solutions tailored to their specific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client feedback on product features, which informed best practices and innovative strategies adopted by the product development team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clear communication channels for clients seeking urgent technical support, significantly improving response times and fostering a supportive environment for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implementing functional changes based on client requests and continuously optimizing the product for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development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 updates efficiently while supporting the deployment of innovative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resolving infrastructure issues, which elevated functionality and reduced downtimes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database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and maintenance of large data sets, ensuring smooth data flow and integration with web applications to facilitate real-time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enabling seamless integrations for third-party applications and enhancing the overall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front-end and back-end communication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dynamic content delivery for users and enhancing engagement metrics through responsive web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worked flawlessly across various browsers and devices, fostering user confidence and trust in the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 and application design, fostering a collaborative environment that encouraged knowledge sharing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through systematic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tuning, contributing to an increase in application speed and user satisfaction for a portfolio of enterprise-level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scalability and reliability, while advocating for best practices in cloud architecture to meet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