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Lead with 11 years of experience in software development, specializing in web and mobile applications. Proficient in Go, Python, TypeScript, and building scalable distributed systems. Strong advocate for agile methodologies and AI-driven workflows in telehealth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Flask, Django,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GCP, AWS, Azure, BigQuery, Pub/Sub, LangFuse,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GraphQL, FHIR, HL7, Medplum,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TensorFlow, PyTorch, LLMs, RAG, Natural Language Processing, Agent-based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leveraging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Cloud Run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telehealth application deployments while ensuring high compliance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integration of 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facilitating adaptive responses and improved patient interaction using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processing methodologies that align with health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system design decisions, including establishing </w:t>
      </w:r>
      <w:r w:rsidRPr="00745DD3">
        <w:rPr>
          <w:rFonts w:ascii="Roboto Light" w:eastAsia="Roboto Light" w:hAnsi="Roboto Light" w:cs="Roboto Light"/>
          <w:b/>
          <w:bCs/>
          <w:color w:val="404040" w:themeColor="text1" w:themeTint="BF"/>
          <w:sz w:val="20"/>
          <w:szCs w:val="20"/>
        </w:rPr>
        <w:t xml:space="preserve">service boundaries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operating model for multi-specialty clinics that cater to patient needs across diverse states.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effective deployment strategies while enhancing the development process through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Clinical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that technical strategies reflect the latest industry trends and effectively meet user needs in virtual 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reliability and compliance best practices,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fostering a culture of accountability and security in maintaining patient data confidentiality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observability across all services using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performance and reliability, significantly improving the accuracy of call transcripts and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advanced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QA processes, enhancing deployment frequencies while reducing potential risks during updates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AI workflows through hands-on contributions and direct oversight of system enhancements that enabled swift adaptation to evolving technology landscapes, supporting better patient care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frameworks around data handling and AI model interactions, ensuring compliance with evolving legislative standards and industry practices surrounding patient privacy and information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coding practices across the team, emphasizing code quality and maintainability, thus enhancing overall team efficiency and reducing time to delivery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members to explore new technologies and solutions, maintaining a forward-thinking approach to problem-solving and technology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align on project goals and deliverables, ensuring timely updates and revisions aligned with broader organizational objectives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system components, ensuring that features are rigorously tested before deployment while maintaining high quality and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reviews with team members to evaluate technical approaches, ensuring alignment with both business requirements and engineering best practices for sustainable scalable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business logic optimization and enhancing user interfaces for better engagement with cloud-hosted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implementing features through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communication among cross-functional teams to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seamless scalability of applications, implementing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effectively, ensuring the delivery of high-quality solutions tailored to their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testing and integration testing, enhancing software functionality and reliability while reducing bugs and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technologies, facilitating smoother transitions with minimal disruption to user experience and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enabling integration with various data sources, optimizing communication protocols and functionality to support mobile applications in patient care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enhancing operational efficiencies, encouraging best practices in coding and testing environments across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conducting code reviews, and facilitating technical workshops to enhance team expertise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data retrieval and management strategies that support application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contributing to the strategic decision-making process regarding technology stacks and deployment environments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within the team by implementing hackathons and workshops focused on emerging technologies and software development trends, encouraging exploration and experimentation.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