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full-stack web development and WordPress implementations. Proven track record in leading projects, optimizing performance, and ensuring design fidelity. Adept at collaborating across functions to drive innovation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HTML, CSS, SQL, Python,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WordPress, Gutenberg, ACF,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AWS, CI/CD pipelines,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WP Engine, Pantheon, Bitbucket, Visual Studio Code, JIRA, Figma,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execution of dynamic and visually engaging WordPress websites, ensuring adherence to best practices in performance, security, and scalability across multiple projects and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stakeholders including designers and content creators, refining technical specifications to meet creative visions while aligning with business goals and operational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developers while emphasizing the importance of maintainability, accessibility standards, and overall code quality as part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complex web applications using modern CI/CD tools, streamlining the build process and ensuring smooth transitions between development, staging, and production environments without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sessions, effectively estimating workload and timelines, resolving bottlenecks, and ensuring that development teams maintained focus and productivity throughout the project lifecycle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an environment of continuous learning and improvement while sharing insights on performance optimization and technical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setup and execution of content migration workflows, ensuring accuracy and adherence to project timelines, significantly enhancing user experiences through streamlined processes and targeted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technology trends in web development, proactively integrating relevant tools and frameworks into ongoing projects to improve functionality and user engagement through innovative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key user interactions and layouts, employing modern practices in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visually striking and responsive interfaces that resonate with target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debugging practices, resulting in reduced regression issues and enhanced user satisfaction through seamless user experiences across all devices supported by the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performance monitoring activities following project launches, utilizing analytical tools to gather insights that informed subsequent iterations and enhancements of the website features and functionalities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clear and concise technical tickets for development tasks, fostering strong communication channels between cross-functional teams and ensuring timely project delivery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clients to ensure technical feasibility of design iterations, balancing innovative concepts with practical implementation strategies that led to successful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technical debt management, implementing strategies to address legacy systems and ensure that all new developments were conducive to future scalability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predictive analytics, utilizing data-driven insights to inform development choices and improve decision-making at various project stages.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diverse web applications using a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products that accommodate varying user needs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framework, participating in daily stand-ups and retrospectives, while highlighting any blockers and facilitating resolutions to ensure continuous workflow and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in developing applications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mastering deployment, service management, and security best practices for numerous enterprise-level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via careful refactoring and incorporation of modern web standards, demonstrating a commitment to maintaining tech currency while also prioritizing user-first experiences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and shared industry knowledge across the team, fostering a culture of improvement while driving development velocity and technological understanding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design teams to translate visual mockups into functional web applications, ensuring fidelity to original designs while applying responsive and adaptive techniques for mobile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develop application frameworks and defined coding conventions, contributing significantly to system designs which aligned with both usability and scalability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highly dynamic client-side functionality, significantly enhancing user interaction and engagement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optimization exercises, delivering enhanced application responsiveness and decreased loading times through careful analysis of both client-side and server-side metrics gathered.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relevant to web technologies, bolstering community engagement while maintaining an awareness of trending developments and innovative solutions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knowledge sharing sessions focused on enhancing skill 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thereby uplifting overall team capability and technical agility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project management tools effectively to organize and prioritize workloads, ensuring project milestones were met with clarity and forcing transparency across all teams participating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